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1040"/>
        <w:tblW w:w="15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59"/>
        <w:gridCol w:w="98"/>
        <w:gridCol w:w="7557"/>
        <w:gridCol w:w="6"/>
      </w:tblGrid>
      <w:tr w:rsidR="00681FC2" w:rsidRPr="00FA7028" w:rsidTr="00681FC2">
        <w:tc>
          <w:tcPr>
            <w:tcW w:w="15120" w:type="dxa"/>
            <w:gridSpan w:val="4"/>
            <w:shd w:val="clear" w:color="auto" w:fill="8DB3E2"/>
          </w:tcPr>
          <w:p w:rsidR="00681FC2" w:rsidRDefault="00681FC2" w:rsidP="00681FC2">
            <w:pPr>
              <w:jc w:val="center"/>
              <w:rPr>
                <w:rFonts w:ascii="Segoe UI" w:hAnsi="Segoe UI" w:cs="Segoe UI"/>
                <w:b/>
                <w:color w:val="002060"/>
                <w:sz w:val="22"/>
                <w:lang w:val="en-GB"/>
              </w:rPr>
            </w:pPr>
            <w:r>
              <w:rPr>
                <w:rFonts w:ascii="Segoe UI" w:hAnsi="Segoe UI" w:cs="Segoe UI"/>
                <w:b/>
                <w:noProof/>
                <w:color w:val="002060"/>
                <w:sz w:val="22"/>
                <w:lang w:val="en-GB" w:eastAsia="en-GB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-167005</wp:posOffset>
                  </wp:positionH>
                  <wp:positionV relativeFrom="paragraph">
                    <wp:posOffset>-1774825</wp:posOffset>
                  </wp:positionV>
                  <wp:extent cx="894715" cy="986790"/>
                  <wp:effectExtent l="0" t="0" r="0" b="0"/>
                  <wp:wrapNone/>
                  <wp:docPr id="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715" cy="986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egoe UI" w:hAnsi="Segoe UI" w:cs="Segoe UI"/>
                <w:b/>
                <w:noProof/>
                <w:color w:val="002060"/>
                <w:sz w:val="22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5C89CDC2" wp14:editId="2DA7634B">
                  <wp:simplePos x="0" y="0"/>
                  <wp:positionH relativeFrom="column">
                    <wp:posOffset>8539480</wp:posOffset>
                  </wp:positionH>
                  <wp:positionV relativeFrom="paragraph">
                    <wp:posOffset>24130</wp:posOffset>
                  </wp:positionV>
                  <wp:extent cx="942975" cy="933450"/>
                  <wp:effectExtent l="0" t="0" r="0" b="0"/>
                  <wp:wrapNone/>
                  <wp:docPr id="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33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81FC2" w:rsidRPr="00D632EB" w:rsidRDefault="00681FC2" w:rsidP="00681FC2">
            <w:pPr>
              <w:rPr>
                <w:rFonts w:ascii="Segoe UI" w:hAnsi="Segoe UI" w:cs="Segoe UI"/>
                <w:b/>
                <w:color w:val="002060"/>
                <w:sz w:val="22"/>
                <w:lang w:val="en-GB"/>
              </w:rPr>
            </w:pPr>
            <w:r>
              <w:rPr>
                <w:rFonts w:ascii="Segoe UI" w:hAnsi="Segoe UI" w:cs="Segoe UI"/>
                <w:b/>
                <w:color w:val="002060"/>
                <w:sz w:val="22"/>
                <w:lang w:val="en-GB"/>
              </w:rPr>
              <w:t xml:space="preserve">                                    Curriculum Progression Map</w:t>
            </w:r>
          </w:p>
        </w:tc>
      </w:tr>
      <w:tr w:rsidR="00681FC2" w:rsidRPr="00FA7028" w:rsidTr="00681FC2">
        <w:tc>
          <w:tcPr>
            <w:tcW w:w="15120" w:type="dxa"/>
            <w:gridSpan w:val="4"/>
            <w:shd w:val="clear" w:color="auto" w:fill="FFFFFF"/>
          </w:tcPr>
          <w:p w:rsidR="00681FC2" w:rsidRPr="00D632EB" w:rsidRDefault="00681FC2" w:rsidP="00681FC2">
            <w:pPr>
              <w:jc w:val="center"/>
              <w:rPr>
                <w:rFonts w:ascii="Segoe UI" w:hAnsi="Segoe UI" w:cs="Segoe UI"/>
                <w:b/>
                <w:color w:val="002060"/>
                <w:sz w:val="22"/>
                <w:lang w:val="en-GB"/>
              </w:rPr>
            </w:pPr>
            <w:r w:rsidRPr="00D632EB">
              <w:rPr>
                <w:rFonts w:ascii="Segoe UI" w:hAnsi="Segoe UI" w:cs="Segoe UI"/>
                <w:b/>
                <w:color w:val="002060"/>
                <w:sz w:val="22"/>
                <w:lang w:val="en-GB"/>
              </w:rPr>
              <w:t>St Mary and St Joseph’s RC Primary School</w:t>
            </w:r>
          </w:p>
          <w:p w:rsidR="00681FC2" w:rsidRPr="001C1EF3" w:rsidRDefault="00681FC2" w:rsidP="00681FC2">
            <w:pPr>
              <w:jc w:val="center"/>
              <w:rPr>
                <w:rFonts w:ascii="Segoe UI" w:hAnsi="Segoe UI" w:cs="Segoe UI"/>
                <w:b/>
                <w:color w:val="002060"/>
                <w:sz w:val="22"/>
                <w:lang w:val="en-GB"/>
              </w:rPr>
            </w:pPr>
            <w:r w:rsidRPr="00D632EB">
              <w:rPr>
                <w:rFonts w:ascii="Segoe UI" w:hAnsi="Segoe UI" w:cs="Segoe UI"/>
                <w:b/>
                <w:color w:val="002060"/>
                <w:sz w:val="22"/>
                <w:lang w:val="en-GB"/>
              </w:rPr>
              <w:t xml:space="preserve">Music Progression Grid – Year </w:t>
            </w:r>
            <w:r>
              <w:rPr>
                <w:rFonts w:ascii="Segoe UI" w:hAnsi="Segoe UI" w:cs="Segoe UI"/>
                <w:b/>
                <w:color w:val="002060"/>
                <w:sz w:val="22"/>
                <w:lang w:val="en-GB"/>
              </w:rPr>
              <w:t>Four</w:t>
            </w:r>
          </w:p>
        </w:tc>
      </w:tr>
      <w:tr w:rsidR="00681FC2" w:rsidRPr="00FA7028" w:rsidTr="00681FC2">
        <w:trPr>
          <w:gridAfter w:val="1"/>
          <w:wAfter w:w="6" w:type="dxa"/>
        </w:trPr>
        <w:tc>
          <w:tcPr>
            <w:tcW w:w="15114" w:type="dxa"/>
            <w:gridSpan w:val="3"/>
            <w:shd w:val="clear" w:color="auto" w:fill="C6D9F1"/>
          </w:tcPr>
          <w:p w:rsidR="00681FC2" w:rsidRPr="00B1188E" w:rsidRDefault="00681FC2" w:rsidP="00681FC2">
            <w:pPr>
              <w:jc w:val="center"/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</w:pPr>
          </w:p>
        </w:tc>
      </w:tr>
      <w:tr w:rsidR="00681FC2" w:rsidRPr="00FA7028" w:rsidTr="00681FC2">
        <w:trPr>
          <w:gridAfter w:val="1"/>
          <w:wAfter w:w="6" w:type="dxa"/>
          <w:cantSplit/>
          <w:trHeight w:val="394"/>
        </w:trPr>
        <w:tc>
          <w:tcPr>
            <w:tcW w:w="7459" w:type="dxa"/>
            <w:shd w:val="clear" w:color="auto" w:fill="auto"/>
          </w:tcPr>
          <w:p w:rsidR="00681FC2" w:rsidRPr="00B1188E" w:rsidRDefault="00681FC2" w:rsidP="00681FC2">
            <w:pPr>
              <w:jc w:val="center"/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</w:pPr>
            <w:r w:rsidRPr="00B1188E"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  <w:t>Singing</w:t>
            </w:r>
          </w:p>
        </w:tc>
        <w:tc>
          <w:tcPr>
            <w:tcW w:w="7655" w:type="dxa"/>
            <w:gridSpan w:val="2"/>
            <w:shd w:val="clear" w:color="auto" w:fill="auto"/>
          </w:tcPr>
          <w:p w:rsidR="00681FC2" w:rsidRPr="00B1188E" w:rsidRDefault="00681FC2" w:rsidP="00681FC2">
            <w:pPr>
              <w:jc w:val="center"/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</w:pPr>
            <w:r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  <w:t>Listening</w:t>
            </w:r>
          </w:p>
        </w:tc>
      </w:tr>
      <w:tr w:rsidR="00681FC2" w:rsidRPr="00FA7028" w:rsidTr="00681FC2">
        <w:trPr>
          <w:gridAfter w:val="1"/>
          <w:wAfter w:w="6" w:type="dxa"/>
          <w:cantSplit/>
          <w:trHeight w:val="3901"/>
        </w:trPr>
        <w:tc>
          <w:tcPr>
            <w:tcW w:w="7459" w:type="dxa"/>
            <w:shd w:val="clear" w:color="auto" w:fill="auto"/>
          </w:tcPr>
          <w:p w:rsidR="00681FC2" w:rsidRPr="000E42CE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0E42CE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Continue to sing a broad range of unison songs within an appropriate vocal range with clear diction,</w:t>
            </w:r>
            <w:r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 xml:space="preserve"> </w:t>
            </w:r>
            <w:r w:rsidRPr="000E42CE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mostly accurate tuning and control of breathing.</w:t>
            </w:r>
          </w:p>
          <w:p w:rsidR="00681FC2" w:rsidRPr="000E42CE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0E42CE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Sing canons, rounds and other partner songs with increased control.</w:t>
            </w:r>
          </w:p>
          <w:p w:rsidR="00681FC2" w:rsidRPr="000568A8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0E42CE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Show control of dynamics, tempo and articulation when singing and playing, following physical signals</w:t>
            </w:r>
            <w:r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 xml:space="preserve"> </w:t>
            </w:r>
            <w:r w:rsidRPr="000E42CE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and written symbols: (p f &lt; &gt; crescendo, decrescendo, accelerando, rallentando, staccato, legato)</w:t>
            </w:r>
            <w:r w:rsidRPr="000E42CE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cr/>
            </w:r>
            <w:r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.</w:t>
            </w:r>
          </w:p>
        </w:tc>
        <w:tc>
          <w:tcPr>
            <w:tcW w:w="7655" w:type="dxa"/>
            <w:gridSpan w:val="2"/>
            <w:shd w:val="clear" w:color="auto" w:fill="auto"/>
          </w:tcPr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Listen with increasing concentration and describe how the inter-related dimensions of music can be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used to create different moods and effects.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Appreciate and understand a growing range of live and recorded music drawn from different traditions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and historical periods and from great composers and musicians.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Recognise the different instrumental families when watching musical performances and begin to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recognise the sounds they make.</w:t>
            </w:r>
          </w:p>
          <w:p w:rsidR="00681FC2" w:rsidRPr="000568A8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When listening to music, recognise the difference between major and minor</w:t>
            </w:r>
          </w:p>
        </w:tc>
      </w:tr>
      <w:tr w:rsidR="00681FC2" w:rsidRPr="00FA7028" w:rsidTr="00681FC2">
        <w:trPr>
          <w:gridAfter w:val="1"/>
          <w:wAfter w:w="6" w:type="dxa"/>
          <w:cantSplit/>
          <w:trHeight w:val="290"/>
        </w:trPr>
        <w:tc>
          <w:tcPr>
            <w:tcW w:w="15114" w:type="dxa"/>
            <w:gridSpan w:val="3"/>
            <w:shd w:val="clear" w:color="auto" w:fill="C6D9F1"/>
          </w:tcPr>
          <w:p w:rsidR="00681FC2" w:rsidRPr="00B1188E" w:rsidRDefault="00681FC2" w:rsidP="00681FC2">
            <w:pPr>
              <w:jc w:val="center"/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</w:pPr>
          </w:p>
        </w:tc>
      </w:tr>
      <w:tr w:rsidR="00681FC2" w:rsidRPr="00FA7028" w:rsidTr="00681FC2">
        <w:trPr>
          <w:gridAfter w:val="1"/>
          <w:wAfter w:w="6" w:type="dxa"/>
          <w:cantSplit/>
          <w:trHeight w:val="395"/>
        </w:trPr>
        <w:tc>
          <w:tcPr>
            <w:tcW w:w="7557" w:type="dxa"/>
            <w:gridSpan w:val="2"/>
            <w:shd w:val="clear" w:color="auto" w:fill="auto"/>
          </w:tcPr>
          <w:p w:rsidR="00681FC2" w:rsidRPr="00B1188E" w:rsidRDefault="00681FC2" w:rsidP="00681FC2">
            <w:pPr>
              <w:tabs>
                <w:tab w:val="left" w:pos="8295"/>
              </w:tabs>
              <w:jc w:val="center"/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</w:pPr>
            <w:r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  <w:t>Composing</w:t>
            </w:r>
          </w:p>
        </w:tc>
        <w:tc>
          <w:tcPr>
            <w:tcW w:w="7557" w:type="dxa"/>
            <w:shd w:val="clear" w:color="auto" w:fill="auto"/>
          </w:tcPr>
          <w:p w:rsidR="00681FC2" w:rsidRPr="00B1188E" w:rsidRDefault="00681FC2" w:rsidP="00681FC2">
            <w:pPr>
              <w:tabs>
                <w:tab w:val="left" w:pos="8295"/>
              </w:tabs>
              <w:jc w:val="center"/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</w:pPr>
            <w:r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/>
              </w:rPr>
              <w:t>Musicianship and performing</w:t>
            </w:r>
          </w:p>
        </w:tc>
      </w:tr>
      <w:tr w:rsidR="00681FC2" w:rsidRPr="00FA7028" w:rsidTr="00681FC2">
        <w:trPr>
          <w:gridAfter w:val="1"/>
          <w:wAfter w:w="6" w:type="dxa"/>
          <w:cantSplit/>
          <w:trHeight w:val="255"/>
        </w:trPr>
        <w:tc>
          <w:tcPr>
            <w:tcW w:w="7557" w:type="dxa"/>
            <w:gridSpan w:val="2"/>
            <w:shd w:val="clear" w:color="auto" w:fill="auto"/>
          </w:tcPr>
          <w:p w:rsidR="00681FC2" w:rsidRPr="00681FC2" w:rsidRDefault="00681FC2" w:rsidP="00681FC2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  <w:lang w:val="en-GB"/>
              </w:rPr>
            </w:pPr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>• Become more skilled in improvising on a given note range (using voice and instruments).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  <w:lang w:val="en-GB"/>
              </w:rPr>
            </w:pPr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>• Use improvisations within more structured composition work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  <w:lang w:val="en-GB"/>
              </w:rPr>
            </w:pPr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>• Compose in response to different stimuli, e.g. stories, images and musical sources, thoughtfully using</w:t>
            </w:r>
            <w:r>
              <w:rPr>
                <w:rFonts w:ascii="Segoe UI" w:hAnsi="Segoe UI" w:cs="Segoe UI"/>
                <w:sz w:val="20"/>
                <w:szCs w:val="20"/>
                <w:lang w:val="en-GB"/>
              </w:rPr>
              <w:t xml:space="preserve"> </w:t>
            </w:r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>the inter-related dimensions of music to create specific effects and atmospheres, and record using</w:t>
            </w:r>
            <w:r>
              <w:rPr>
                <w:rFonts w:ascii="Segoe UI" w:hAnsi="Segoe UI" w:cs="Segoe UI"/>
                <w:sz w:val="20"/>
                <w:szCs w:val="20"/>
                <w:lang w:val="en-GB"/>
              </w:rPr>
              <w:t xml:space="preserve"> </w:t>
            </w:r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>standard and graphic notation.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  <w:lang w:val="en-GB"/>
              </w:rPr>
            </w:pPr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>• Structure musical ideas to create music that has a beginning, middle and end.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  <w:lang w:val="en-GB"/>
              </w:rPr>
            </w:pPr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>•Compose rhythmic patterns using crotchets, paired quavers, minims and crotchet rests to create</w:t>
            </w:r>
            <w:r>
              <w:rPr>
                <w:rFonts w:ascii="Segoe UI" w:hAnsi="Segoe UI" w:cs="Segoe UI"/>
                <w:sz w:val="20"/>
                <w:szCs w:val="20"/>
                <w:lang w:val="en-GB"/>
              </w:rPr>
              <w:t xml:space="preserve"> </w:t>
            </w:r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>sequences of 2-, 3- or 4-beat phrases.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  <w:lang w:val="en-GB"/>
              </w:rPr>
            </w:pPr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lastRenderedPageBreak/>
              <w:t>• Combine known rhythmic notation with letter names to create short pentatonic phrases using a limited</w:t>
            </w:r>
            <w:r>
              <w:rPr>
                <w:rFonts w:ascii="Segoe UI" w:hAnsi="Segoe UI" w:cs="Segoe UI"/>
                <w:sz w:val="20"/>
                <w:szCs w:val="20"/>
                <w:lang w:val="en-GB"/>
              </w:rPr>
              <w:t xml:space="preserve"> </w:t>
            </w:r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>range of 5 pitches.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  <w:lang w:val="en-GB"/>
              </w:rPr>
            </w:pPr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 xml:space="preserve">• Explore and develop using Music Technology </w:t>
            </w:r>
            <w:proofErr w:type="gramStart"/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>( available</w:t>
            </w:r>
            <w:proofErr w:type="gramEnd"/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>) to capture, change and combine sounds.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hAnsi="Segoe UI" w:cs="Segoe UI"/>
                <w:sz w:val="20"/>
                <w:szCs w:val="20"/>
                <w:lang w:val="en-GB"/>
              </w:rPr>
            </w:pPr>
            <w:r w:rsidRPr="00681FC2">
              <w:rPr>
                <w:rFonts w:ascii="Segoe UI" w:hAnsi="Segoe UI" w:cs="Segoe UI"/>
                <w:sz w:val="20"/>
                <w:szCs w:val="20"/>
                <w:lang w:val="en-GB"/>
              </w:rPr>
              <w:t>• Make improvements to own work, giving reasons for changes made.</w:t>
            </w:r>
          </w:p>
        </w:tc>
        <w:tc>
          <w:tcPr>
            <w:tcW w:w="7557" w:type="dxa"/>
            <w:shd w:val="clear" w:color="auto" w:fill="auto"/>
          </w:tcPr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lastRenderedPageBreak/>
              <w:t>Pulse &amp; Rhythm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Confidently identify patterns of one and two sounds per beat plus rests and two beat sounds (i.e.</w:t>
            </w: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 xml:space="preserve"> </w:t>
            </w: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crotchets/paired quavers/rests/minims) and use rhythm names (walk/jogging/rest/stride.)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Maintain an ostinato part (repeating rhythm), keeping to the pulse, with 2 or more layers of rhythms;</w:t>
            </w: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 xml:space="preserve"> </w:t>
            </w: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follow rhythmic scores to support playing.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Pitch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Play and perform simple melodies using a small range of notes, following staff notation.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Maintain an independent part when singing or playing in two parts e.g. ostinato, drone, simple part</w:t>
            </w: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 xml:space="preserve"> </w:t>
            </w: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singing.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lastRenderedPageBreak/>
              <w:t>• Copy short melodic phrases using a small number of notes, recognising pitch changes by ear</w:t>
            </w: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Reading notation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Recognise the symbols for minims, crotchets, quavers and crotchet rests.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 xml:space="preserve">• Read and clap/tap a </w:t>
            </w:r>
            <w:proofErr w:type="gramStart"/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4 beat</w:t>
            </w:r>
            <w:proofErr w:type="gramEnd"/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 xml:space="preserve"> pattern (e.g. from a flashcard) that contains minims, crotchets, quavers</w:t>
            </w: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 xml:space="preserve"> </w:t>
            </w: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and crotchet rests.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Read and perform pitch notation within a defined range (e.g. C–G/do–so).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Performing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54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• Play and perform in solo and ensemble contexts, playing and singing with increasing accuracy,</w:t>
            </w: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 xml:space="preserve"> </w:t>
            </w:r>
            <w:r w:rsidRPr="00681FC2"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  <w:t>fluency, control and expression.</w:t>
            </w:r>
          </w:p>
          <w:p w:rsidR="00681FC2" w:rsidRPr="00681FC2" w:rsidRDefault="00681FC2" w:rsidP="00681FC2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</w:p>
          <w:p w:rsidR="00681FC2" w:rsidRPr="00681FC2" w:rsidRDefault="00681FC2" w:rsidP="00681FC2">
            <w:pPr>
              <w:suppressAutoHyphens/>
              <w:autoSpaceDN w:val="0"/>
              <w:spacing w:after="160" w:line="249" w:lineRule="auto"/>
              <w:textAlignment w:val="baseline"/>
              <w:rPr>
                <w:rFonts w:ascii="Segoe UI" w:eastAsia="Calibri" w:hAnsi="Segoe UI" w:cs="Segoe UI"/>
                <w:sz w:val="18"/>
                <w:szCs w:val="22"/>
                <w:lang w:val="en-GB" w:eastAsia="en-GB"/>
              </w:rPr>
            </w:pPr>
          </w:p>
        </w:tc>
      </w:tr>
      <w:tr w:rsidR="00681FC2" w:rsidRPr="00FA7028" w:rsidTr="00681FC2">
        <w:trPr>
          <w:gridAfter w:val="1"/>
          <w:wAfter w:w="6" w:type="dxa"/>
          <w:cantSplit/>
          <w:trHeight w:val="255"/>
        </w:trPr>
        <w:tc>
          <w:tcPr>
            <w:tcW w:w="15114" w:type="dxa"/>
            <w:gridSpan w:val="3"/>
            <w:shd w:val="clear" w:color="auto" w:fill="auto"/>
          </w:tcPr>
          <w:p w:rsidR="00681FC2" w:rsidRPr="00B1188E" w:rsidRDefault="00681FC2" w:rsidP="00681FC2">
            <w:pPr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b/>
                <w:color w:val="002060"/>
                <w:sz w:val="18"/>
                <w:szCs w:val="20"/>
                <w:lang w:val="en-GB" w:eastAsia="en-GB"/>
              </w:rPr>
            </w:pPr>
            <w:r w:rsidRPr="00B1188E">
              <w:rPr>
                <w:rFonts w:ascii="Segoe UI" w:hAnsi="Segoe UI" w:cs="Segoe UI"/>
                <w:b/>
                <w:color w:val="002060"/>
                <w:sz w:val="20"/>
                <w:szCs w:val="20"/>
                <w:lang w:val="en-GB" w:eastAsia="en-GB"/>
              </w:rPr>
              <w:lastRenderedPageBreak/>
              <w:t>Vocabulary</w:t>
            </w:r>
          </w:p>
          <w:p w:rsidR="00681FC2" w:rsidRPr="00B45CE8" w:rsidRDefault="00681FC2" w:rsidP="00681FC2">
            <w:pPr>
              <w:suppressAutoHyphens/>
              <w:autoSpaceDN w:val="0"/>
              <w:spacing w:before="100" w:after="100"/>
              <w:textAlignment w:val="baseline"/>
              <w:rPr>
                <w:sz w:val="22"/>
              </w:rPr>
            </w:pPr>
            <w:r w:rsidRPr="00B45CE8">
              <w:rPr>
                <w:rFonts w:ascii="Arial" w:hAnsi="Arial" w:cs="Arial"/>
                <w:b/>
                <w:sz w:val="18"/>
                <w:szCs w:val="20"/>
                <w:lang w:val="en-GB" w:eastAsia="en-GB"/>
              </w:rPr>
              <w:t>Melody</w:t>
            </w:r>
            <w:r w:rsidRPr="00B45CE8">
              <w:rPr>
                <w:rFonts w:ascii="Arial" w:hAnsi="Arial" w:cs="Arial"/>
                <w:sz w:val="18"/>
                <w:szCs w:val="20"/>
                <w:lang w:val="en-GB" w:eastAsia="en-GB"/>
              </w:rPr>
              <w:t xml:space="preserve"> - a combination of pitch and rhythm.</w:t>
            </w:r>
            <w:r w:rsidRPr="00B45CE8">
              <w:rPr>
                <w:sz w:val="22"/>
              </w:rPr>
              <w:tab/>
            </w:r>
          </w:p>
          <w:p w:rsidR="00681FC2" w:rsidRDefault="00681FC2" w:rsidP="00681FC2">
            <w:pPr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sz w:val="20"/>
                <w:szCs w:val="20"/>
                <w:lang w:val="en-GB" w:eastAsia="en-GB"/>
              </w:rPr>
            </w:pPr>
            <w:r w:rsidRPr="00B45CE8">
              <w:rPr>
                <w:rFonts w:ascii="Arial" w:hAnsi="Arial" w:cs="Arial"/>
                <w:b/>
                <w:sz w:val="18"/>
              </w:rPr>
              <w:t xml:space="preserve">Canon - </w:t>
            </w:r>
            <w:r w:rsidRPr="00B45CE8">
              <w:rPr>
                <w:rFonts w:ascii="Arial" w:hAnsi="Arial" w:cs="Arial"/>
                <w:sz w:val="18"/>
                <w:szCs w:val="20"/>
                <w:lang w:val="en-GB" w:eastAsia="en-GB"/>
              </w:rPr>
              <w:t xml:space="preserve">a </w:t>
            </w:r>
            <w:r w:rsidRPr="00B45CE8">
              <w:rPr>
                <w:rFonts w:ascii="Arial" w:hAnsi="Arial" w:cs="Arial"/>
                <w:sz w:val="20"/>
                <w:szCs w:val="20"/>
                <w:lang w:val="en-GB" w:eastAsia="en-GB"/>
              </w:rPr>
              <w:t>melody with one or more imitations of the melody played after a given duration.</w:t>
            </w:r>
          </w:p>
          <w:p w:rsidR="00681FC2" w:rsidRDefault="00681FC2" w:rsidP="00681FC2">
            <w:pPr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sz w:val="20"/>
                <w:szCs w:val="20"/>
                <w:lang w:val="en-GB" w:eastAsia="en-GB"/>
              </w:rPr>
            </w:pPr>
            <w:r w:rsidRPr="00B45CE8">
              <w:rPr>
                <w:rFonts w:ascii="Arial" w:hAnsi="Arial" w:cs="Arial"/>
                <w:b/>
                <w:sz w:val="20"/>
                <w:szCs w:val="20"/>
                <w:lang w:val="en-GB" w:eastAsia="en-GB"/>
              </w:rPr>
              <w:t>Ostinato</w:t>
            </w:r>
            <w:r>
              <w:rPr>
                <w:rFonts w:ascii="Arial" w:hAnsi="Arial" w:cs="Arial"/>
                <w:sz w:val="20"/>
                <w:szCs w:val="20"/>
                <w:lang w:val="en-GB" w:eastAsia="en-GB"/>
              </w:rPr>
              <w:t xml:space="preserve"> - </w:t>
            </w:r>
            <w:r w:rsidRPr="00B45CE8">
              <w:rPr>
                <w:rFonts w:ascii="Arial" w:hAnsi="Arial" w:cs="Arial"/>
                <w:sz w:val="20"/>
                <w:szCs w:val="20"/>
                <w:lang w:val="en-GB" w:eastAsia="en-GB"/>
              </w:rPr>
              <w:t>short melodic phrase repeated throughout a composition</w:t>
            </w:r>
            <w:r>
              <w:rPr>
                <w:rFonts w:ascii="Arial" w:hAnsi="Arial" w:cs="Arial"/>
                <w:sz w:val="20"/>
                <w:szCs w:val="20"/>
                <w:lang w:val="en-GB" w:eastAsia="en-GB"/>
              </w:rPr>
              <w:t>.</w:t>
            </w:r>
          </w:p>
          <w:p w:rsidR="00681FC2" w:rsidRPr="00B45CE8" w:rsidRDefault="00681FC2" w:rsidP="00681FC2">
            <w:pPr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sz w:val="20"/>
                <w:szCs w:val="20"/>
                <w:lang w:val="en-GB" w:eastAsia="en-GB"/>
              </w:rPr>
            </w:pPr>
            <w:r w:rsidRPr="00B45CE8">
              <w:rPr>
                <w:rFonts w:ascii="Arial" w:hAnsi="Arial" w:cs="Arial"/>
                <w:b/>
                <w:sz w:val="20"/>
                <w:szCs w:val="20"/>
                <w:lang w:val="en-GB" w:eastAsia="en-GB"/>
              </w:rPr>
              <w:t>Stave/staff</w:t>
            </w:r>
            <w:r>
              <w:rPr>
                <w:rFonts w:ascii="Arial" w:hAnsi="Arial" w:cs="Arial"/>
                <w:sz w:val="20"/>
                <w:szCs w:val="20"/>
                <w:lang w:val="en-GB" w:eastAsia="en-GB"/>
              </w:rPr>
              <w:t xml:space="preserve"> - </w:t>
            </w:r>
            <w:r w:rsidRPr="00B45CE8">
              <w:rPr>
                <w:rFonts w:ascii="Arial" w:hAnsi="Arial" w:cs="Arial"/>
                <w:sz w:val="20"/>
                <w:szCs w:val="20"/>
                <w:lang w:val="en-GB" w:eastAsia="en-GB"/>
              </w:rPr>
              <w:t>a set of five horizontal lines and four spaces that each represent a different musical pitch or in the case of a percussion staff, different percussion instruments.</w:t>
            </w:r>
          </w:p>
          <w:p w:rsidR="00681FC2" w:rsidRDefault="00681FC2" w:rsidP="00681FC2">
            <w:pPr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b/>
                <w:sz w:val="20"/>
                <w:szCs w:val="20"/>
                <w:lang w:val="en-GB" w:eastAsia="en-GB"/>
              </w:rPr>
            </w:pPr>
            <w:r w:rsidRPr="00D43E0D">
              <w:rPr>
                <w:noProof/>
              </w:rPr>
              <w:drawing>
                <wp:inline distT="0" distB="0" distL="0" distR="0" wp14:anchorId="09990998" wp14:editId="4F11BB6C">
                  <wp:extent cx="790575" cy="7715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1FC2" w:rsidRPr="000C4C14" w:rsidRDefault="00681FC2" w:rsidP="00681FC2">
            <w:pPr>
              <w:suppressAutoHyphens/>
              <w:autoSpaceDN w:val="0"/>
              <w:spacing w:before="100" w:after="100"/>
              <w:textAlignment w:val="baseline"/>
              <w:rPr>
                <w:noProof/>
              </w:rPr>
            </w:pPr>
            <w:r w:rsidRPr="00D43E0D">
              <w:rPr>
                <w:noProof/>
              </w:rPr>
              <w:lastRenderedPageBreak/>
              <w:drawing>
                <wp:inline distT="0" distB="0" distL="0" distR="0" wp14:anchorId="765008B4" wp14:editId="776AE5DC">
                  <wp:extent cx="2752725" cy="942975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72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D43E0D">
              <w:rPr>
                <w:noProof/>
              </w:rPr>
              <w:drawing>
                <wp:inline distT="0" distB="0" distL="0" distR="0" wp14:anchorId="5B012E85" wp14:editId="5762790F">
                  <wp:extent cx="1800225" cy="88582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1FC2" w:rsidRDefault="00681FC2" w:rsidP="00681FC2">
            <w:pPr>
              <w:suppressAutoHyphens/>
              <w:autoSpaceDN w:val="0"/>
              <w:spacing w:before="100" w:after="100"/>
              <w:textAlignment w:val="baseline"/>
              <w:rPr>
                <w:rFonts w:ascii="Arial" w:hAnsi="Arial" w:cs="Arial"/>
                <w:b/>
                <w:sz w:val="20"/>
                <w:szCs w:val="20"/>
                <w:lang w:val="en-GB" w:eastAsia="en-GB"/>
              </w:rPr>
            </w:pPr>
            <w:r w:rsidRPr="00D43E0D">
              <w:rPr>
                <w:noProof/>
              </w:rPr>
              <w:drawing>
                <wp:inline distT="0" distB="0" distL="0" distR="0" wp14:anchorId="77CB1EFF" wp14:editId="467101B7">
                  <wp:extent cx="4981575" cy="3238500"/>
                  <wp:effectExtent l="0" t="0" r="0" b="0"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1575" cy="323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1188E" w:rsidRDefault="00B1188E"/>
    <w:p w:rsidR="00FA7028" w:rsidRDefault="00FA7028" w:rsidP="00FA7028">
      <w:bookmarkStart w:id="0" w:name="_GoBack"/>
      <w:bookmarkEnd w:id="0"/>
    </w:p>
    <w:p w:rsidR="007463E0" w:rsidRDefault="007463E0" w:rsidP="00FA7028">
      <w:pPr>
        <w:rPr>
          <w:noProof/>
        </w:rPr>
      </w:pPr>
    </w:p>
    <w:p w:rsidR="000C4C14" w:rsidRPr="00FA7028" w:rsidRDefault="000C4C14" w:rsidP="00FA7028">
      <w:pPr>
        <w:rPr>
          <w:vanish/>
        </w:rPr>
      </w:pPr>
    </w:p>
    <w:p w:rsidR="00FA7028" w:rsidRPr="00FA7028" w:rsidRDefault="00FA7028" w:rsidP="00FA7028">
      <w:pPr>
        <w:rPr>
          <w:vanish/>
        </w:rPr>
      </w:pPr>
    </w:p>
    <w:p w:rsidR="00FA7028" w:rsidRPr="00FA7028" w:rsidRDefault="00FA7028" w:rsidP="00FA7028">
      <w:pPr>
        <w:rPr>
          <w:vanish/>
        </w:rPr>
      </w:pPr>
    </w:p>
    <w:p w:rsidR="00FA7028" w:rsidRPr="00FA7028" w:rsidRDefault="00FA7028" w:rsidP="00FA7028">
      <w:pPr>
        <w:rPr>
          <w:vanish/>
        </w:rPr>
      </w:pPr>
    </w:p>
    <w:p w:rsidR="00FA7028" w:rsidRPr="00FA7028" w:rsidRDefault="00FA7028" w:rsidP="00FA7028">
      <w:pPr>
        <w:rPr>
          <w:vanish/>
        </w:rPr>
      </w:pPr>
    </w:p>
    <w:p w:rsidR="00FA7028" w:rsidRPr="00FA7028" w:rsidRDefault="00FA7028" w:rsidP="00FA7028">
      <w:pPr>
        <w:rPr>
          <w:vanish/>
        </w:rPr>
      </w:pPr>
    </w:p>
    <w:p w:rsidR="00FA7028" w:rsidRPr="00FA7028" w:rsidRDefault="00FA7028" w:rsidP="00FA7028">
      <w:pPr>
        <w:rPr>
          <w:vanish/>
        </w:rPr>
      </w:pPr>
    </w:p>
    <w:p w:rsidR="007463E0" w:rsidRDefault="007463E0">
      <w:pPr>
        <w:rPr>
          <w:lang w:val="en-GB"/>
        </w:rPr>
      </w:pPr>
    </w:p>
    <w:p w:rsidR="007463E0" w:rsidRPr="007463E0" w:rsidRDefault="007463E0" w:rsidP="007463E0">
      <w:pPr>
        <w:rPr>
          <w:lang w:val="en-GB"/>
        </w:rPr>
      </w:pPr>
    </w:p>
    <w:p w:rsidR="00DD2E62" w:rsidRDefault="00DD2E62" w:rsidP="007463E0">
      <w:pPr>
        <w:jc w:val="right"/>
        <w:rPr>
          <w:lang w:val="en-GB"/>
        </w:rPr>
      </w:pPr>
    </w:p>
    <w:p w:rsidR="007463E0" w:rsidRPr="007463E0" w:rsidRDefault="007463E0" w:rsidP="007463E0">
      <w:pPr>
        <w:jc w:val="right"/>
        <w:rPr>
          <w:lang w:val="en-GB"/>
        </w:rPr>
      </w:pPr>
    </w:p>
    <w:sectPr w:rsidR="007463E0" w:rsidRPr="007463E0" w:rsidSect="00B1188E">
      <w:pgSz w:w="15840" w:h="12240" w:orient="landscape"/>
      <w:pgMar w:top="1304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05E5" w:rsidRDefault="00EE05E5" w:rsidP="000C4C14">
      <w:r>
        <w:separator/>
      </w:r>
    </w:p>
  </w:endnote>
  <w:endnote w:type="continuationSeparator" w:id="0">
    <w:p w:rsidR="00EE05E5" w:rsidRDefault="00EE05E5" w:rsidP="000C4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05E5" w:rsidRDefault="00EE05E5" w:rsidP="000C4C14">
      <w:r>
        <w:separator/>
      </w:r>
    </w:p>
  </w:footnote>
  <w:footnote w:type="continuationSeparator" w:id="0">
    <w:p w:rsidR="00EE05E5" w:rsidRDefault="00EE05E5" w:rsidP="000C4C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AE0DE3"/>
    <w:multiLevelType w:val="hybridMultilevel"/>
    <w:tmpl w:val="148247B4"/>
    <w:lvl w:ilvl="0" w:tplc="8F2E847C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464C25AA"/>
    <w:multiLevelType w:val="hybridMultilevel"/>
    <w:tmpl w:val="BA62EC9C"/>
    <w:lvl w:ilvl="0" w:tplc="7188F2A8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B7967"/>
    <w:multiLevelType w:val="hybridMultilevel"/>
    <w:tmpl w:val="57E092CE"/>
    <w:lvl w:ilvl="0" w:tplc="7188F2A8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E62"/>
    <w:rsid w:val="000568A8"/>
    <w:rsid w:val="00091B16"/>
    <w:rsid w:val="00093025"/>
    <w:rsid w:val="000C4C14"/>
    <w:rsid w:val="000E42CE"/>
    <w:rsid w:val="000E44FD"/>
    <w:rsid w:val="0011350A"/>
    <w:rsid w:val="00147D23"/>
    <w:rsid w:val="0018175F"/>
    <w:rsid w:val="00181E9F"/>
    <w:rsid w:val="001857C1"/>
    <w:rsid w:val="001C1EF3"/>
    <w:rsid w:val="00212863"/>
    <w:rsid w:val="002E2CDB"/>
    <w:rsid w:val="00385A22"/>
    <w:rsid w:val="003B300C"/>
    <w:rsid w:val="003D1561"/>
    <w:rsid w:val="00461F47"/>
    <w:rsid w:val="00471B4A"/>
    <w:rsid w:val="00481090"/>
    <w:rsid w:val="00483DAE"/>
    <w:rsid w:val="004E620F"/>
    <w:rsid w:val="004F31E9"/>
    <w:rsid w:val="00510616"/>
    <w:rsid w:val="005707B5"/>
    <w:rsid w:val="005B7E85"/>
    <w:rsid w:val="006448E6"/>
    <w:rsid w:val="00681FC2"/>
    <w:rsid w:val="006A1606"/>
    <w:rsid w:val="006B572F"/>
    <w:rsid w:val="006D002A"/>
    <w:rsid w:val="006D7FB2"/>
    <w:rsid w:val="006E3C7C"/>
    <w:rsid w:val="007463E0"/>
    <w:rsid w:val="007D0680"/>
    <w:rsid w:val="00837F57"/>
    <w:rsid w:val="008879CF"/>
    <w:rsid w:val="008924ED"/>
    <w:rsid w:val="00914BD2"/>
    <w:rsid w:val="009915B1"/>
    <w:rsid w:val="00A01777"/>
    <w:rsid w:val="00A62743"/>
    <w:rsid w:val="00A6345F"/>
    <w:rsid w:val="00B1188E"/>
    <w:rsid w:val="00B45CE8"/>
    <w:rsid w:val="00B8772A"/>
    <w:rsid w:val="00BD36A7"/>
    <w:rsid w:val="00BD5DF9"/>
    <w:rsid w:val="00BF55D8"/>
    <w:rsid w:val="00BF64CD"/>
    <w:rsid w:val="00C62399"/>
    <w:rsid w:val="00C9193C"/>
    <w:rsid w:val="00CB0365"/>
    <w:rsid w:val="00CC0FED"/>
    <w:rsid w:val="00D31678"/>
    <w:rsid w:val="00D632EB"/>
    <w:rsid w:val="00DB7C2C"/>
    <w:rsid w:val="00DC5240"/>
    <w:rsid w:val="00DD22E9"/>
    <w:rsid w:val="00DD2E62"/>
    <w:rsid w:val="00DE480A"/>
    <w:rsid w:val="00E36F2D"/>
    <w:rsid w:val="00E40D3A"/>
    <w:rsid w:val="00E6377F"/>
    <w:rsid w:val="00EE05E5"/>
    <w:rsid w:val="00EE28B7"/>
    <w:rsid w:val="00EE37C7"/>
    <w:rsid w:val="00EF1109"/>
    <w:rsid w:val="00F04964"/>
    <w:rsid w:val="00FA7028"/>
    <w:rsid w:val="00FB4D1F"/>
    <w:rsid w:val="00FF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793038"/>
  <w15:chartTrackingRefBased/>
  <w15:docId w15:val="{FC55A1D0-41DC-465E-A52F-BB7FD1AFC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D2E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377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rsid w:val="000C4C1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0C4C1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0C4C1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0C4C1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 Art and Design</vt:lpstr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 Art and Design</dc:title>
  <dc:subject/>
  <dc:creator>s.addy</dc:creator>
  <cp:keywords/>
  <cp:lastModifiedBy>Grace Rewaj</cp:lastModifiedBy>
  <cp:revision>2</cp:revision>
  <cp:lastPrinted>2020-01-18T00:25:00Z</cp:lastPrinted>
  <dcterms:created xsi:type="dcterms:W3CDTF">2021-10-19T15:24:00Z</dcterms:created>
  <dcterms:modified xsi:type="dcterms:W3CDTF">2021-10-19T15:24:00Z</dcterms:modified>
</cp:coreProperties>
</file>