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755" w:rsidRDefault="00D16755" w:rsidP="00D16755">
      <w:pPr>
        <w:pStyle w:val="NormalWeb"/>
        <w:jc w:val="center"/>
        <w:rPr>
          <w:rStyle w:val="Strong"/>
          <w:rFonts w:ascii="Arial" w:hAnsi="Arial" w:cs="Arial"/>
          <w:color w:val="000CFF"/>
          <w:u w:val="single"/>
          <w:lang w:val="en"/>
        </w:rPr>
      </w:pPr>
      <w:r w:rsidRPr="00D16755">
        <w:rPr>
          <w:rStyle w:val="Strong"/>
          <w:rFonts w:ascii="Arial" w:hAnsi="Arial" w:cs="Arial"/>
          <w:color w:val="000CFF"/>
          <w:u w:val="single"/>
          <w:lang w:val="en"/>
        </w:rPr>
        <w:t>SCHOOL RESULTS 2016</w:t>
      </w:r>
    </w:p>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EARLY YEARS </w:t>
      </w:r>
      <w:r w:rsidR="000F1E43">
        <w:rPr>
          <w:rStyle w:val="Strong"/>
          <w:rFonts w:ascii="Arial" w:hAnsi="Arial" w:cs="Arial"/>
          <w:color w:val="000CFF"/>
          <w:u w:val="single"/>
          <w:lang w:val="en"/>
        </w:rPr>
        <w:t>Foundation STAGE</w:t>
      </w:r>
    </w:p>
    <w:p w:rsidR="000F1E43" w:rsidRDefault="000F1E43" w:rsidP="0075395C">
      <w:pPr>
        <w:pStyle w:val="NormalWeb"/>
        <w:rPr>
          <w:rStyle w:val="Strong"/>
          <w:rFonts w:ascii="Arial" w:hAnsi="Arial" w:cs="Arial"/>
          <w:color w:val="000CFF"/>
          <w:u w:val="single"/>
          <w:lang w:val="en"/>
        </w:rPr>
      </w:pPr>
    </w:p>
    <w:tbl>
      <w:tblPr>
        <w:tblStyle w:val="TableGrid"/>
        <w:tblW w:w="0" w:type="auto"/>
        <w:tblLook w:val="04A0" w:firstRow="1" w:lastRow="0" w:firstColumn="1" w:lastColumn="0" w:noHBand="0" w:noVBand="1"/>
      </w:tblPr>
      <w:tblGrid>
        <w:gridCol w:w="3794"/>
        <w:gridCol w:w="2917"/>
        <w:gridCol w:w="2917"/>
      </w:tblGrid>
      <w:tr w:rsidR="0075395C" w:rsidTr="0044718C">
        <w:tc>
          <w:tcPr>
            <w:tcW w:w="3794" w:type="dxa"/>
            <w:shd w:val="clear" w:color="auto" w:fill="DBE5F1" w:themeFill="accent1" w:themeFillTint="33"/>
          </w:tcPr>
          <w:p w:rsidR="0075395C" w:rsidRPr="00D16755" w:rsidRDefault="0075395C" w:rsidP="0075395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75395C" w:rsidTr="0044718C">
        <w:tc>
          <w:tcPr>
            <w:tcW w:w="3794" w:type="dxa"/>
            <w:shd w:val="clear" w:color="auto" w:fill="FFFFFF" w:themeFill="background1"/>
          </w:tcPr>
          <w:p w:rsidR="0075395C" w:rsidRPr="00D16755" w:rsidRDefault="0075395C" w:rsidP="0075395C">
            <w:pPr>
              <w:pStyle w:val="NoSpacing"/>
              <w:rPr>
                <w:rFonts w:ascii="Arial" w:hAnsi="Arial" w:cs="Arial"/>
                <w:b/>
                <w:sz w:val="24"/>
                <w:szCs w:val="24"/>
              </w:rPr>
            </w:pPr>
            <w:r>
              <w:rPr>
                <w:rFonts w:ascii="Arial" w:hAnsi="Arial" w:cs="Arial"/>
                <w:b/>
                <w:sz w:val="24"/>
                <w:szCs w:val="24"/>
              </w:rPr>
              <w:t>Overall Good Level of Development</w:t>
            </w:r>
          </w:p>
        </w:tc>
        <w:tc>
          <w:tcPr>
            <w:tcW w:w="2917" w:type="dxa"/>
          </w:tcPr>
          <w:p w:rsidR="0075395C" w:rsidRPr="00D16755" w:rsidRDefault="0075395C" w:rsidP="0044718C">
            <w:pPr>
              <w:pStyle w:val="NoSpacing"/>
              <w:spacing w:line="480" w:lineRule="auto"/>
              <w:jc w:val="center"/>
              <w:rPr>
                <w:rFonts w:ascii="Arial" w:hAnsi="Arial" w:cs="Arial"/>
                <w:b/>
                <w:sz w:val="24"/>
                <w:szCs w:val="24"/>
              </w:rPr>
            </w:pPr>
            <w:r>
              <w:rPr>
                <w:rFonts w:ascii="Arial" w:hAnsi="Arial" w:cs="Arial"/>
                <w:b/>
                <w:sz w:val="24"/>
                <w:szCs w:val="24"/>
              </w:rPr>
              <w:t>63%</w:t>
            </w:r>
          </w:p>
        </w:tc>
        <w:tc>
          <w:tcPr>
            <w:tcW w:w="2917" w:type="dxa"/>
          </w:tcPr>
          <w:p w:rsidR="0075395C" w:rsidRPr="00D16755" w:rsidRDefault="0075395C" w:rsidP="0044718C">
            <w:pPr>
              <w:pStyle w:val="NoSpacing"/>
              <w:spacing w:line="480" w:lineRule="auto"/>
              <w:jc w:val="center"/>
              <w:rPr>
                <w:rFonts w:ascii="Arial" w:hAnsi="Arial" w:cs="Arial"/>
                <w:b/>
                <w:sz w:val="24"/>
                <w:szCs w:val="24"/>
              </w:rPr>
            </w:pPr>
            <w:r>
              <w:rPr>
                <w:rFonts w:ascii="Arial" w:hAnsi="Arial" w:cs="Arial"/>
                <w:b/>
                <w:sz w:val="24"/>
                <w:szCs w:val="24"/>
              </w:rPr>
              <w:t>69%</w:t>
            </w:r>
          </w:p>
        </w:tc>
      </w:tr>
    </w:tbl>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p>
    <w:p w:rsidR="000F1E43" w:rsidRDefault="0075395C" w:rsidP="000F1E43">
      <w:pPr>
        <w:pStyle w:val="NormalWeb"/>
        <w:rPr>
          <w:rFonts w:ascii="Arial" w:hAnsi="Arial" w:cs="Arial"/>
          <w:b/>
          <w:color w:val="0358E1"/>
          <w:u w:val="single"/>
          <w:lang w:val="en"/>
        </w:rPr>
      </w:pPr>
      <w:proofErr w:type="gramStart"/>
      <w:r w:rsidRPr="000F1E43">
        <w:rPr>
          <w:rFonts w:ascii="Arial" w:hAnsi="Arial" w:cs="Arial"/>
          <w:b/>
          <w:color w:val="0358E1"/>
          <w:u w:val="single"/>
          <w:lang w:val="en"/>
        </w:rPr>
        <w:t>YEAR ONE PHONICS</w:t>
      </w:r>
      <w:proofErr w:type="gramEnd"/>
      <w:r w:rsidRPr="000F1E43">
        <w:rPr>
          <w:rFonts w:ascii="Arial" w:hAnsi="Arial" w:cs="Arial"/>
          <w:b/>
          <w:color w:val="0358E1"/>
          <w:u w:val="single"/>
          <w:lang w:val="en"/>
        </w:rPr>
        <w:t xml:space="preserve"> SCREENING TEST</w:t>
      </w:r>
    </w:p>
    <w:p w:rsidR="000F1E43" w:rsidRDefault="000F1E43" w:rsidP="000F1E43">
      <w:pPr>
        <w:pStyle w:val="NormalWeb"/>
        <w:rPr>
          <w:rFonts w:ascii="Arial" w:hAnsi="Arial" w:cs="Arial"/>
          <w:b/>
          <w:color w:val="0358E1"/>
          <w:u w:val="single"/>
          <w:lang w:val="en"/>
        </w:rPr>
      </w:pPr>
    </w:p>
    <w:tbl>
      <w:tblPr>
        <w:tblStyle w:val="TableGrid"/>
        <w:tblW w:w="0" w:type="auto"/>
        <w:tblLook w:val="04A0" w:firstRow="1" w:lastRow="0" w:firstColumn="1" w:lastColumn="0" w:noHBand="0" w:noVBand="1"/>
      </w:tblPr>
      <w:tblGrid>
        <w:gridCol w:w="3794"/>
        <w:gridCol w:w="2917"/>
        <w:gridCol w:w="2917"/>
      </w:tblGrid>
      <w:tr w:rsidR="000F1E43" w:rsidTr="0044718C">
        <w:tc>
          <w:tcPr>
            <w:tcW w:w="3794" w:type="dxa"/>
            <w:shd w:val="clear" w:color="auto" w:fill="DBE5F1" w:themeFill="accent1" w:themeFillTint="33"/>
          </w:tcPr>
          <w:p w:rsidR="000F1E43" w:rsidRPr="00D16755" w:rsidRDefault="000F1E43" w:rsidP="0044718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0F1E43" w:rsidTr="0044718C">
        <w:tc>
          <w:tcPr>
            <w:tcW w:w="3794" w:type="dxa"/>
            <w:shd w:val="clear" w:color="auto" w:fill="FFFFFF" w:themeFill="background1"/>
          </w:tcPr>
          <w:p w:rsidR="000F1E43" w:rsidRPr="00D16755" w:rsidRDefault="000F1E43" w:rsidP="0044718C">
            <w:pPr>
              <w:pStyle w:val="NoSpacing"/>
              <w:rPr>
                <w:rFonts w:ascii="Arial" w:hAnsi="Arial" w:cs="Arial"/>
                <w:b/>
                <w:sz w:val="24"/>
                <w:szCs w:val="24"/>
              </w:rPr>
            </w:pPr>
            <w:r>
              <w:rPr>
                <w:rFonts w:ascii="Arial" w:hAnsi="Arial" w:cs="Arial"/>
                <w:b/>
                <w:sz w:val="24"/>
                <w:szCs w:val="24"/>
              </w:rPr>
              <w:t>SCREENING TEST PASS RATE</w:t>
            </w:r>
            <w:bookmarkStart w:id="0" w:name="_GoBack"/>
            <w:bookmarkEnd w:id="0"/>
          </w:p>
        </w:tc>
        <w:tc>
          <w:tcPr>
            <w:tcW w:w="2917" w:type="dxa"/>
          </w:tcPr>
          <w:p w:rsidR="000F1E43" w:rsidRPr="00D16755" w:rsidRDefault="000F1E43" w:rsidP="0044718C">
            <w:pPr>
              <w:pStyle w:val="NoSpacing"/>
              <w:spacing w:line="480" w:lineRule="auto"/>
              <w:jc w:val="center"/>
              <w:rPr>
                <w:rFonts w:ascii="Arial" w:hAnsi="Arial" w:cs="Arial"/>
                <w:b/>
                <w:sz w:val="24"/>
                <w:szCs w:val="24"/>
              </w:rPr>
            </w:pPr>
            <w:r>
              <w:rPr>
                <w:rFonts w:ascii="Arial" w:hAnsi="Arial" w:cs="Arial"/>
                <w:b/>
                <w:sz w:val="24"/>
                <w:szCs w:val="24"/>
              </w:rPr>
              <w:t>83%</w:t>
            </w:r>
          </w:p>
        </w:tc>
        <w:tc>
          <w:tcPr>
            <w:tcW w:w="2917" w:type="dxa"/>
          </w:tcPr>
          <w:p w:rsidR="000F1E43" w:rsidRPr="00D16755" w:rsidRDefault="000F1E43" w:rsidP="0044718C">
            <w:pPr>
              <w:pStyle w:val="NoSpacing"/>
              <w:spacing w:line="480" w:lineRule="auto"/>
              <w:jc w:val="center"/>
              <w:rPr>
                <w:rFonts w:ascii="Arial" w:hAnsi="Arial" w:cs="Arial"/>
                <w:b/>
                <w:sz w:val="24"/>
                <w:szCs w:val="24"/>
              </w:rPr>
            </w:pPr>
          </w:p>
        </w:tc>
      </w:tr>
    </w:tbl>
    <w:p w:rsidR="000F1E43" w:rsidRDefault="000F1E43" w:rsidP="000F1E43">
      <w:pPr>
        <w:pStyle w:val="NormalWeb"/>
        <w:rPr>
          <w:rFonts w:ascii="Arial" w:hAnsi="Arial" w:cs="Arial"/>
          <w:b/>
          <w:color w:val="0358E1"/>
          <w:u w:val="single"/>
          <w:lang w:val="en"/>
        </w:rPr>
      </w:pPr>
    </w:p>
    <w:p w:rsidR="007D6352" w:rsidRPr="000F1E43" w:rsidRDefault="00D16755" w:rsidP="000F1E43">
      <w:pPr>
        <w:pStyle w:val="NormalWeb"/>
        <w:rPr>
          <w:rFonts w:ascii="Arial" w:hAnsi="Arial" w:cs="Arial"/>
          <w:color w:val="0358E1"/>
          <w:lang w:val="en"/>
        </w:rPr>
      </w:pPr>
      <w:r w:rsidRPr="000F1E43">
        <w:rPr>
          <w:rFonts w:ascii="Arial" w:hAnsi="Arial" w:cs="Arial"/>
          <w:color w:val="0358E1"/>
          <w:lang w:val="en"/>
        </w:rPr>
        <w:t>  </w:t>
      </w:r>
    </w:p>
    <w:p w:rsidR="00D532A3"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532A3">
        <w:rPr>
          <w:rStyle w:val="Strong"/>
          <w:rFonts w:ascii="Arial" w:hAnsi="Arial" w:cs="Arial"/>
          <w:color w:val="000CFF"/>
          <w:u w:val="single"/>
          <w:lang w:val="en"/>
        </w:rPr>
        <w:t xml:space="preserve">KS1 - </w:t>
      </w:r>
      <w:r>
        <w:rPr>
          <w:rStyle w:val="Strong"/>
          <w:rFonts w:ascii="Arial" w:hAnsi="Arial" w:cs="Arial"/>
          <w:color w:val="000CFF"/>
          <w:u w:val="single"/>
          <w:lang w:val="en"/>
        </w:rPr>
        <w:t>YEAR 2 RESULTS</w:t>
      </w:r>
    </w:p>
    <w:p w:rsidR="00D16755" w:rsidRPr="00D16755" w:rsidRDefault="00D16755" w:rsidP="00D16755">
      <w:pPr>
        <w:pStyle w:val="NormalWeb"/>
        <w:rPr>
          <w:rFonts w:ascii="Arial" w:hAnsi="Arial" w:cs="Arial"/>
          <w:color w:val="707074"/>
          <w:u w:val="single"/>
          <w:lang w:val="en"/>
        </w:rPr>
      </w:pPr>
    </w:p>
    <w:p w:rsidR="00D16755" w:rsidRPr="00D16755" w:rsidRDefault="00D16755" w:rsidP="00D16755">
      <w:pPr>
        <w:pStyle w:val="NormalWeb"/>
        <w:jc w:val="both"/>
        <w:rPr>
          <w:rFonts w:ascii="Arial" w:hAnsi="Arial" w:cs="Arial"/>
          <w:lang w:val="en"/>
        </w:rPr>
      </w:pPr>
      <w:r w:rsidRPr="00D16755">
        <w:rPr>
          <w:rFonts w:ascii="Arial" w:hAnsi="Arial" w:cs="Arial"/>
          <w:lang w:val="en"/>
        </w:rPr>
        <w:t>This is the first year of the new testing and assessment arrangements for Year 2.  These arrangements reflect the more challenging National Curriculum which was introduced in 2014.  The system of national curriculum levels has been removed and the new measures are as follows:</w:t>
      </w:r>
    </w:p>
    <w:p w:rsidR="00D16755" w:rsidRPr="00D16755" w:rsidRDefault="00D16755" w:rsidP="00D16755">
      <w:pPr>
        <w:pStyle w:val="NormalWeb"/>
        <w:jc w:val="both"/>
        <w:rPr>
          <w:rFonts w:ascii="Arial" w:hAnsi="Arial" w:cs="Arial"/>
          <w:lang w:val="en"/>
        </w:rPr>
      </w:pPr>
      <w:r w:rsidRPr="00D16755">
        <w:rPr>
          <w:rFonts w:ascii="Arial" w:hAnsi="Arial" w:cs="Arial"/>
          <w:lang w:val="en"/>
        </w:rPr>
        <w:t> </w:t>
      </w:r>
    </w:p>
    <w:p w:rsidR="00D16755" w:rsidRPr="00D16755" w:rsidRDefault="00D16755" w:rsidP="00D16755">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Working at the expected standard for a child at the end of Year 2.</w:t>
      </w:r>
    </w:p>
    <w:p w:rsidR="00D16755" w:rsidRDefault="00D16755" w:rsidP="00D16755">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D16755" w:rsidRPr="00D16755" w:rsidRDefault="00D16755" w:rsidP="00D16755">
      <w:pPr>
        <w:pStyle w:val="NormalWeb"/>
        <w:rPr>
          <w:rFonts w:ascii="Arial" w:hAnsi="Arial" w:cs="Arial"/>
          <w:lang w:val="en"/>
        </w:rPr>
      </w:pPr>
    </w:p>
    <w:tbl>
      <w:tblPr>
        <w:tblStyle w:val="TableGrid"/>
        <w:tblW w:w="0" w:type="auto"/>
        <w:tblLook w:val="04A0" w:firstRow="1" w:lastRow="0" w:firstColumn="1" w:lastColumn="0" w:noHBand="0" w:noVBand="1"/>
      </w:tblPr>
      <w:tblGrid>
        <w:gridCol w:w="3794"/>
        <w:gridCol w:w="2917"/>
        <w:gridCol w:w="2917"/>
      </w:tblGrid>
      <w:tr w:rsidR="00D16755" w:rsidTr="00D16755">
        <w:tc>
          <w:tcPr>
            <w:tcW w:w="3794"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END OF KS1 RESULTS 2016</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D16755" w:rsidRPr="00D16755" w:rsidRDefault="002A4421" w:rsidP="00D16755">
            <w:pPr>
              <w:pStyle w:val="NoSpacing"/>
              <w:spacing w:line="480" w:lineRule="auto"/>
              <w:jc w:val="center"/>
              <w:rPr>
                <w:rFonts w:ascii="Arial" w:hAnsi="Arial" w:cs="Arial"/>
                <w:b/>
                <w:sz w:val="24"/>
                <w:szCs w:val="24"/>
              </w:rPr>
            </w:pPr>
            <w:r>
              <w:rPr>
                <w:rFonts w:ascii="Arial" w:hAnsi="Arial" w:cs="Arial"/>
                <w:b/>
                <w:sz w:val="24"/>
                <w:szCs w:val="24"/>
              </w:rPr>
              <w:t>63</w:t>
            </w:r>
          </w:p>
        </w:tc>
        <w:tc>
          <w:tcPr>
            <w:tcW w:w="2917" w:type="dxa"/>
          </w:tcPr>
          <w:p w:rsidR="00D16755" w:rsidRPr="00D16755" w:rsidRDefault="00D16755" w:rsidP="00D16755">
            <w:pPr>
              <w:pStyle w:val="NoSpacing"/>
              <w:spacing w:line="480" w:lineRule="auto"/>
              <w:jc w:val="center"/>
              <w:rPr>
                <w:rFonts w:ascii="Arial" w:hAnsi="Arial" w:cs="Arial"/>
                <w:b/>
                <w:sz w:val="24"/>
                <w:szCs w:val="24"/>
              </w:rPr>
            </w:pPr>
            <w:r w:rsidRPr="00D16755">
              <w:rPr>
                <w:rFonts w:ascii="Arial" w:hAnsi="Arial" w:cs="Arial"/>
                <w:b/>
                <w:sz w:val="24"/>
                <w:szCs w:val="24"/>
              </w:rPr>
              <w:t>74%</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2A4421" w:rsidP="00D16755">
            <w:pPr>
              <w:pStyle w:val="NoSpacing"/>
              <w:spacing w:line="480" w:lineRule="auto"/>
              <w:jc w:val="center"/>
              <w:rPr>
                <w:rFonts w:ascii="Arial" w:hAnsi="Arial" w:cs="Arial"/>
                <w:b/>
                <w:sz w:val="24"/>
                <w:szCs w:val="24"/>
              </w:rPr>
            </w:pPr>
            <w:r>
              <w:rPr>
                <w:rFonts w:ascii="Arial" w:hAnsi="Arial" w:cs="Arial"/>
                <w:b/>
                <w:sz w:val="24"/>
                <w:szCs w:val="24"/>
              </w:rPr>
              <w:t>17</w:t>
            </w:r>
          </w:p>
        </w:tc>
        <w:tc>
          <w:tcPr>
            <w:tcW w:w="2917" w:type="dxa"/>
          </w:tcPr>
          <w:p w:rsidR="00D16755" w:rsidRPr="00D16755" w:rsidRDefault="00D16755" w:rsidP="00D16755">
            <w:pPr>
              <w:pStyle w:val="NoSpacing"/>
              <w:spacing w:line="480" w:lineRule="auto"/>
              <w:jc w:val="center"/>
              <w:rPr>
                <w:rFonts w:ascii="Arial" w:hAnsi="Arial" w:cs="Arial"/>
                <w:b/>
                <w:sz w:val="24"/>
                <w:szCs w:val="24"/>
              </w:rPr>
            </w:pPr>
            <w:r w:rsidRPr="00D16755">
              <w:rPr>
                <w:rFonts w:ascii="Arial" w:hAnsi="Arial" w:cs="Arial"/>
                <w:b/>
                <w:sz w:val="24"/>
                <w:szCs w:val="24"/>
              </w:rPr>
              <w:t>24%</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2A4421" w:rsidP="007D6352">
            <w:pPr>
              <w:pStyle w:val="NoSpacing"/>
              <w:spacing w:line="480" w:lineRule="auto"/>
              <w:jc w:val="center"/>
              <w:rPr>
                <w:rFonts w:ascii="Arial" w:hAnsi="Arial" w:cs="Arial"/>
                <w:b/>
                <w:sz w:val="24"/>
                <w:szCs w:val="24"/>
              </w:rPr>
            </w:pPr>
            <w:r>
              <w:rPr>
                <w:rFonts w:ascii="Arial" w:hAnsi="Arial" w:cs="Arial"/>
                <w:b/>
                <w:sz w:val="24"/>
                <w:szCs w:val="24"/>
              </w:rPr>
              <w:t>50</w:t>
            </w:r>
          </w:p>
        </w:tc>
        <w:tc>
          <w:tcPr>
            <w:tcW w:w="2917" w:type="dxa"/>
          </w:tcPr>
          <w:p w:rsidR="00D16755" w:rsidRPr="00D16755" w:rsidRDefault="00D16755" w:rsidP="007D6352">
            <w:pPr>
              <w:pStyle w:val="NoSpacing"/>
              <w:spacing w:line="480" w:lineRule="auto"/>
              <w:jc w:val="center"/>
              <w:rPr>
                <w:rFonts w:ascii="Arial" w:hAnsi="Arial" w:cs="Arial"/>
                <w:b/>
                <w:sz w:val="24"/>
                <w:szCs w:val="24"/>
              </w:rPr>
            </w:pPr>
            <w:r>
              <w:rPr>
                <w:rFonts w:ascii="Arial" w:hAnsi="Arial" w:cs="Arial"/>
                <w:b/>
                <w:sz w:val="24"/>
                <w:szCs w:val="24"/>
              </w:rPr>
              <w:t>66</w:t>
            </w:r>
            <w:r w:rsidRPr="00D16755">
              <w:rPr>
                <w:rFonts w:ascii="Arial" w:hAnsi="Arial" w:cs="Arial"/>
                <w:b/>
                <w:sz w:val="24"/>
                <w:szCs w:val="24"/>
              </w:rPr>
              <w:t>%</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2A4421" w:rsidP="007D6352">
            <w:pPr>
              <w:pStyle w:val="NoSpacing"/>
              <w:spacing w:line="480" w:lineRule="auto"/>
              <w:jc w:val="center"/>
              <w:rPr>
                <w:rFonts w:ascii="Arial" w:hAnsi="Arial" w:cs="Arial"/>
                <w:b/>
                <w:sz w:val="24"/>
                <w:szCs w:val="24"/>
              </w:rPr>
            </w:pPr>
            <w:r>
              <w:rPr>
                <w:rFonts w:ascii="Arial" w:hAnsi="Arial" w:cs="Arial"/>
                <w:b/>
                <w:sz w:val="24"/>
                <w:szCs w:val="24"/>
              </w:rPr>
              <w:t>13</w:t>
            </w:r>
          </w:p>
        </w:tc>
        <w:tc>
          <w:tcPr>
            <w:tcW w:w="2917" w:type="dxa"/>
          </w:tcPr>
          <w:p w:rsidR="00D16755" w:rsidRPr="00D16755" w:rsidRDefault="00D16755" w:rsidP="007D6352">
            <w:pPr>
              <w:pStyle w:val="NoSpacing"/>
              <w:spacing w:line="480" w:lineRule="auto"/>
              <w:jc w:val="center"/>
              <w:rPr>
                <w:rFonts w:ascii="Arial" w:hAnsi="Arial" w:cs="Arial"/>
                <w:b/>
                <w:sz w:val="24"/>
                <w:szCs w:val="24"/>
              </w:rPr>
            </w:pPr>
            <w:r>
              <w:rPr>
                <w:rFonts w:ascii="Arial" w:hAnsi="Arial" w:cs="Arial"/>
                <w:b/>
                <w:sz w:val="24"/>
                <w:szCs w:val="24"/>
              </w:rPr>
              <w:t>13</w:t>
            </w:r>
            <w:r w:rsidRPr="00D16755">
              <w:rPr>
                <w:rFonts w:ascii="Arial" w:hAnsi="Arial" w:cs="Arial"/>
                <w:b/>
                <w:sz w:val="24"/>
                <w:szCs w:val="24"/>
              </w:rPr>
              <w:t>%</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256300" w:rsidP="007D6352">
            <w:pPr>
              <w:pStyle w:val="NoSpacing"/>
              <w:spacing w:line="480" w:lineRule="auto"/>
              <w:jc w:val="center"/>
              <w:rPr>
                <w:rFonts w:ascii="Arial" w:hAnsi="Arial" w:cs="Arial"/>
                <w:b/>
                <w:sz w:val="24"/>
                <w:szCs w:val="24"/>
              </w:rPr>
            </w:pPr>
            <w:r>
              <w:rPr>
                <w:rFonts w:ascii="Arial" w:hAnsi="Arial" w:cs="Arial"/>
                <w:b/>
                <w:sz w:val="24"/>
                <w:szCs w:val="24"/>
              </w:rPr>
              <w:t>53</w:t>
            </w:r>
          </w:p>
        </w:tc>
        <w:tc>
          <w:tcPr>
            <w:tcW w:w="2917" w:type="dxa"/>
          </w:tcPr>
          <w:p w:rsidR="00D16755" w:rsidRPr="00D16755" w:rsidRDefault="00D16755" w:rsidP="007D6352">
            <w:pPr>
              <w:pStyle w:val="NoSpacing"/>
              <w:spacing w:line="480" w:lineRule="auto"/>
              <w:jc w:val="center"/>
              <w:rPr>
                <w:rFonts w:ascii="Arial" w:hAnsi="Arial" w:cs="Arial"/>
                <w:b/>
                <w:sz w:val="24"/>
                <w:szCs w:val="24"/>
              </w:rPr>
            </w:pPr>
            <w:r>
              <w:rPr>
                <w:rFonts w:ascii="Arial" w:hAnsi="Arial" w:cs="Arial"/>
                <w:b/>
                <w:sz w:val="24"/>
                <w:szCs w:val="24"/>
              </w:rPr>
              <w:t>73</w:t>
            </w:r>
            <w:r w:rsidRPr="00D16755">
              <w:rPr>
                <w:rFonts w:ascii="Arial" w:hAnsi="Arial" w:cs="Arial"/>
                <w:b/>
                <w:sz w:val="24"/>
                <w:szCs w:val="24"/>
              </w:rPr>
              <w:t>%</w:t>
            </w: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256300" w:rsidP="007D6352">
            <w:pPr>
              <w:pStyle w:val="NoSpacing"/>
              <w:spacing w:line="480" w:lineRule="auto"/>
              <w:jc w:val="center"/>
              <w:rPr>
                <w:rFonts w:ascii="Arial" w:hAnsi="Arial" w:cs="Arial"/>
                <w:b/>
                <w:sz w:val="24"/>
                <w:szCs w:val="24"/>
              </w:rPr>
            </w:pPr>
            <w:r>
              <w:rPr>
                <w:rFonts w:ascii="Arial" w:hAnsi="Arial" w:cs="Arial"/>
                <w:b/>
                <w:sz w:val="24"/>
                <w:szCs w:val="24"/>
              </w:rPr>
              <w:t>20</w:t>
            </w:r>
          </w:p>
        </w:tc>
        <w:tc>
          <w:tcPr>
            <w:tcW w:w="2917" w:type="dxa"/>
          </w:tcPr>
          <w:p w:rsidR="00D16755" w:rsidRPr="00D16755" w:rsidRDefault="00D16755" w:rsidP="007D6352">
            <w:pPr>
              <w:pStyle w:val="NoSpacing"/>
              <w:spacing w:line="480" w:lineRule="auto"/>
              <w:jc w:val="center"/>
              <w:rPr>
                <w:rFonts w:ascii="Arial" w:hAnsi="Arial" w:cs="Arial"/>
                <w:b/>
                <w:sz w:val="24"/>
                <w:szCs w:val="24"/>
              </w:rPr>
            </w:pPr>
            <w:r>
              <w:rPr>
                <w:rFonts w:ascii="Arial" w:hAnsi="Arial" w:cs="Arial"/>
                <w:b/>
                <w:sz w:val="24"/>
                <w:szCs w:val="24"/>
              </w:rPr>
              <w:t>18</w:t>
            </w:r>
            <w:r w:rsidRPr="00D16755">
              <w:rPr>
                <w:rFonts w:ascii="Arial" w:hAnsi="Arial" w:cs="Arial"/>
                <w:b/>
                <w:sz w:val="24"/>
                <w:szCs w:val="24"/>
              </w:rPr>
              <w:t>%</w:t>
            </w:r>
          </w:p>
        </w:tc>
      </w:tr>
    </w:tbl>
    <w:p w:rsidR="00D532A3" w:rsidRDefault="00D532A3" w:rsidP="00D16755">
      <w:pPr>
        <w:pStyle w:val="NormalWeb"/>
        <w:rPr>
          <w:rStyle w:val="Strong"/>
          <w:rFonts w:ascii="Arial" w:hAnsi="Arial" w:cs="Arial"/>
          <w:color w:val="000CFF"/>
          <w:u w:val="single"/>
          <w:lang w:val="en"/>
        </w:rPr>
      </w:pPr>
    </w:p>
    <w:p w:rsidR="00D16755"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16755" w:rsidRPr="00D16755">
        <w:rPr>
          <w:rStyle w:val="Strong"/>
          <w:rFonts w:ascii="Arial" w:hAnsi="Arial" w:cs="Arial"/>
          <w:color w:val="000CFF"/>
          <w:u w:val="single"/>
          <w:lang w:val="en"/>
        </w:rPr>
        <w:t>KEY STAGE TWO</w:t>
      </w:r>
      <w:r w:rsidR="00D16755">
        <w:rPr>
          <w:rStyle w:val="Strong"/>
          <w:rFonts w:ascii="Arial" w:hAnsi="Arial" w:cs="Arial"/>
          <w:color w:val="000CFF"/>
          <w:u w:val="single"/>
          <w:lang w:val="en"/>
        </w:rPr>
        <w:t xml:space="preserve"> (YEAR 6)</w:t>
      </w:r>
    </w:p>
    <w:p w:rsidR="00D16755" w:rsidRPr="00D16755" w:rsidRDefault="00D16755" w:rsidP="00D16755">
      <w:pPr>
        <w:pStyle w:val="NormalWeb"/>
        <w:rPr>
          <w:rFonts w:ascii="Arial" w:hAnsi="Arial" w:cs="Arial"/>
          <w:color w:val="707074"/>
          <w:u w:val="single"/>
          <w:lang w:val="en"/>
        </w:rPr>
      </w:pPr>
    </w:p>
    <w:p w:rsidR="00D16755" w:rsidRPr="00783BBD" w:rsidRDefault="00783BBD" w:rsidP="00D16755">
      <w:pPr>
        <w:pStyle w:val="NormalWeb"/>
        <w:jc w:val="both"/>
        <w:rPr>
          <w:rFonts w:ascii="Arial" w:hAnsi="Arial" w:cs="Arial"/>
          <w:lang w:val="en"/>
        </w:rPr>
      </w:pPr>
      <w:r>
        <w:rPr>
          <w:rFonts w:ascii="Arial" w:hAnsi="Arial" w:cs="Arial"/>
          <w:lang w:val="en"/>
        </w:rPr>
        <w:t xml:space="preserve">Children in Year 6 took part in </w:t>
      </w:r>
      <w:r w:rsidR="00D16755" w:rsidRPr="00783BBD">
        <w:rPr>
          <w:rFonts w:ascii="Arial" w:hAnsi="Arial" w:cs="Arial"/>
          <w:lang w:val="en"/>
        </w:rPr>
        <w:t>new testing and assessment arrangements</w:t>
      </w:r>
      <w:r w:rsidR="007F0C6B">
        <w:rPr>
          <w:rFonts w:ascii="Arial" w:hAnsi="Arial" w:cs="Arial"/>
          <w:lang w:val="en"/>
        </w:rPr>
        <w:t xml:space="preserve"> in</w:t>
      </w:r>
      <w:r>
        <w:rPr>
          <w:rFonts w:ascii="Arial" w:hAnsi="Arial" w:cs="Arial"/>
          <w:lang w:val="en"/>
        </w:rPr>
        <w:t xml:space="preserve"> 2016</w:t>
      </w:r>
      <w:r w:rsidR="00D16755" w:rsidRPr="00783BBD">
        <w:rPr>
          <w:rFonts w:ascii="Arial" w:hAnsi="Arial" w:cs="Arial"/>
          <w:lang w:val="en"/>
        </w:rPr>
        <w:t>.  Pupils’ knowledge and understanding of the new curriculum was assessed.  This curriculum provides greater challenge with higher expectations set for the end of KS2. </w:t>
      </w:r>
    </w:p>
    <w:p w:rsidR="00D16755" w:rsidRPr="00783BBD" w:rsidRDefault="00D16755" w:rsidP="00D16755">
      <w:pPr>
        <w:pStyle w:val="NormalWeb"/>
        <w:rPr>
          <w:rFonts w:ascii="Arial" w:hAnsi="Arial" w:cs="Arial"/>
          <w:lang w:val="en"/>
        </w:rPr>
      </w:pPr>
      <w:r w:rsidRPr="00783BBD">
        <w:rPr>
          <w:rFonts w:ascii="Arial" w:hAnsi="Arial" w:cs="Arial"/>
          <w:lang w:val="en"/>
        </w:rPr>
        <w:t xml:space="preserve">  </w:t>
      </w:r>
    </w:p>
    <w:p w:rsidR="00D16755" w:rsidRPr="00783BBD" w:rsidRDefault="00D16755" w:rsidP="00D16755">
      <w:pPr>
        <w:pStyle w:val="NormalWeb"/>
        <w:jc w:val="both"/>
        <w:rPr>
          <w:rFonts w:ascii="Arial" w:hAnsi="Arial" w:cs="Arial"/>
          <w:lang w:val="en"/>
        </w:rPr>
      </w:pPr>
      <w:r w:rsidRPr="00783BBD">
        <w:rPr>
          <w:rFonts w:ascii="Arial" w:hAnsi="Arial" w:cs="Arial"/>
          <w:lang w:val="en"/>
        </w:rPr>
        <w:lastRenderedPageBreak/>
        <w:t>The results of the SATs (tests) are reported using a scaled score, where a score of 100 represents the expected standard</w:t>
      </w:r>
      <w:r w:rsidR="00783BBD">
        <w:rPr>
          <w:rFonts w:ascii="Arial" w:hAnsi="Arial" w:cs="Arial"/>
          <w:lang w:val="en"/>
        </w:rPr>
        <w:t>, and a</w:t>
      </w:r>
      <w:r w:rsidR="00783BBD" w:rsidRPr="00783BBD">
        <w:rPr>
          <w:rFonts w:ascii="Arial" w:hAnsi="Arial" w:cs="Arial"/>
          <w:lang w:val="en"/>
        </w:rPr>
        <w:t xml:space="preserve"> scaled score of 110 - 120 means that a child is working at a higher </w:t>
      </w:r>
      <w:r w:rsidR="00D532A3">
        <w:rPr>
          <w:rFonts w:ascii="Arial" w:hAnsi="Arial" w:cs="Arial"/>
          <w:lang w:val="en"/>
        </w:rPr>
        <w:t>level of attainment</w:t>
      </w:r>
      <w:r w:rsidR="00783BBD" w:rsidRPr="00783BBD">
        <w:rPr>
          <w:rFonts w:ascii="Arial" w:hAnsi="Arial" w:cs="Arial"/>
          <w:lang w:val="en"/>
        </w:rPr>
        <w:t>.</w:t>
      </w:r>
      <w:r w:rsidR="00783BBD">
        <w:rPr>
          <w:rFonts w:ascii="Arial" w:hAnsi="Arial" w:cs="Arial"/>
          <w:lang w:val="en"/>
        </w:rPr>
        <w:t xml:space="preserve">  </w:t>
      </w:r>
      <w:r w:rsidRPr="00783BBD">
        <w:rPr>
          <w:rFonts w:ascii="Arial" w:hAnsi="Arial" w:cs="Arial"/>
          <w:lang w:val="en"/>
        </w:rPr>
        <w:t>The highest possible score is 120 and the lowest is 80.  </w:t>
      </w:r>
    </w:p>
    <w:p w:rsidR="00783BBD" w:rsidRDefault="00783BBD" w:rsidP="00D16755">
      <w:pPr>
        <w:pStyle w:val="NormalWeb"/>
        <w:jc w:val="both"/>
        <w:rPr>
          <w:rFonts w:ascii="Arial" w:hAnsi="Arial" w:cs="Arial"/>
          <w:lang w:val="en"/>
        </w:rPr>
      </w:pPr>
    </w:p>
    <w:p w:rsidR="00D16755" w:rsidRPr="00783BBD" w:rsidRDefault="00AA0873" w:rsidP="00D16755">
      <w:pPr>
        <w:pStyle w:val="NormalWeb"/>
        <w:jc w:val="both"/>
        <w:rPr>
          <w:rFonts w:ascii="Arial" w:hAnsi="Arial" w:cs="Arial"/>
          <w:lang w:val="en"/>
        </w:rPr>
      </w:pPr>
      <w:r>
        <w:rPr>
          <w:rFonts w:ascii="Arial" w:hAnsi="Arial" w:cs="Arial"/>
          <w:lang w:val="en"/>
        </w:rPr>
        <w:t xml:space="preserve">Children were </w:t>
      </w:r>
      <w:r w:rsidR="00D16755" w:rsidRPr="00783BBD">
        <w:rPr>
          <w:rFonts w:ascii="Arial" w:hAnsi="Arial" w:cs="Arial"/>
          <w:lang w:val="en"/>
        </w:rPr>
        <w:t>awarded one of the following Teacher Assessment judgements in writing: </w:t>
      </w:r>
    </w:p>
    <w:p w:rsidR="00D16755" w:rsidRPr="00D16755" w:rsidRDefault="00D16755" w:rsidP="00D16755">
      <w:pPr>
        <w:pStyle w:val="NormalWeb"/>
        <w:rPr>
          <w:rFonts w:ascii="Arial" w:hAnsi="Arial" w:cs="Arial"/>
          <w:color w:val="707074"/>
          <w:lang w:val="en"/>
        </w:rPr>
      </w:pPr>
      <w:r w:rsidRPr="00D16755">
        <w:rPr>
          <w:rFonts w:ascii="Arial" w:hAnsi="Arial" w:cs="Arial"/>
          <w:color w:val="707074"/>
          <w:lang w:val="en"/>
        </w:rPr>
        <w:t> </w:t>
      </w:r>
    </w:p>
    <w:p w:rsidR="00783BBD" w:rsidRPr="00D16755" w:rsidRDefault="00783BBD" w:rsidP="00783BBD">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xml:space="preserve">: Working at the expected standard </w:t>
      </w:r>
      <w:r w:rsidR="000F705F">
        <w:rPr>
          <w:rFonts w:ascii="Arial" w:hAnsi="Arial" w:cs="Arial"/>
          <w:lang w:val="en"/>
        </w:rPr>
        <w:t>for a child at the end of Year 6</w:t>
      </w:r>
      <w:r w:rsidRPr="00D16755">
        <w:rPr>
          <w:rFonts w:ascii="Arial" w:hAnsi="Arial" w:cs="Arial"/>
          <w:lang w:val="en"/>
        </w:rPr>
        <w:t>.</w:t>
      </w:r>
    </w:p>
    <w:p w:rsidR="00783BBD" w:rsidRDefault="00783BBD" w:rsidP="00783BBD">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C073C8" w:rsidRDefault="00C073C8" w:rsidP="00783BBD">
      <w:pPr>
        <w:pStyle w:val="NormalWeb"/>
        <w:rPr>
          <w:rFonts w:ascii="Arial" w:hAnsi="Arial" w:cs="Arial"/>
          <w:lang w:val="en"/>
        </w:rPr>
      </w:pPr>
    </w:p>
    <w:p w:rsidR="007D6352" w:rsidRPr="007D6352" w:rsidRDefault="00721D93" w:rsidP="00721D93">
      <w:pPr>
        <w:pStyle w:val="Default"/>
        <w:ind w:firstLine="360"/>
      </w:pPr>
      <w:r>
        <w:rPr>
          <w:b/>
        </w:rPr>
        <w:t>Interpreting Progress S</w:t>
      </w:r>
      <w:r w:rsidR="007D6352" w:rsidRPr="00721D93">
        <w:rPr>
          <w:b/>
        </w:rPr>
        <w:t>cores</w:t>
      </w:r>
      <w:r>
        <w:t>:</w:t>
      </w:r>
    </w:p>
    <w:p w:rsidR="007D6352" w:rsidRDefault="007D6352" w:rsidP="00721D93">
      <w:pPr>
        <w:pStyle w:val="Default"/>
        <w:numPr>
          <w:ilvl w:val="0"/>
          <w:numId w:val="1"/>
        </w:numPr>
        <w:ind w:left="357" w:hanging="357"/>
      </w:pPr>
      <w:r w:rsidRPr="007D6352">
        <w:t xml:space="preserve">A </w:t>
      </w:r>
      <w:r w:rsidRPr="007D6352">
        <w:rPr>
          <w:b/>
          <w:bCs/>
        </w:rPr>
        <w:t xml:space="preserve">score of 0 </w:t>
      </w:r>
      <w:r w:rsidRPr="007D6352">
        <w:t xml:space="preserve">means pupils in this school on average do about </w:t>
      </w:r>
      <w:r w:rsidRPr="007D6352">
        <w:rPr>
          <w:b/>
          <w:bCs/>
        </w:rPr>
        <w:t xml:space="preserve">as well </w:t>
      </w:r>
      <w:r w:rsidRPr="007D6352">
        <w:t xml:space="preserve">at KS2 as those with similar prior attainment nationally. </w:t>
      </w:r>
    </w:p>
    <w:p w:rsidR="007D6352" w:rsidRDefault="007D6352" w:rsidP="00721D93">
      <w:pPr>
        <w:pStyle w:val="Default"/>
        <w:numPr>
          <w:ilvl w:val="0"/>
          <w:numId w:val="1"/>
        </w:numPr>
        <w:ind w:left="357" w:hanging="357"/>
      </w:pPr>
      <w:r w:rsidRPr="007D6352">
        <w:t xml:space="preserve">A </w:t>
      </w:r>
      <w:r w:rsidRPr="007D6352">
        <w:rPr>
          <w:b/>
          <w:bCs/>
        </w:rPr>
        <w:t xml:space="preserve">positive score </w:t>
      </w:r>
      <w:r w:rsidRPr="007D6352">
        <w:t xml:space="preserve">means pupils in this school on average do </w:t>
      </w:r>
      <w:r w:rsidRPr="007D6352">
        <w:rPr>
          <w:b/>
          <w:bCs/>
        </w:rPr>
        <w:t xml:space="preserve">better </w:t>
      </w:r>
      <w:r w:rsidRPr="007D6352">
        <w:t xml:space="preserve">at KS2 as those with similar prior attainment nationally. </w:t>
      </w:r>
    </w:p>
    <w:p w:rsidR="007D6352" w:rsidRPr="007D6352" w:rsidRDefault="007D6352" w:rsidP="00721D93">
      <w:pPr>
        <w:pStyle w:val="Default"/>
        <w:numPr>
          <w:ilvl w:val="0"/>
          <w:numId w:val="1"/>
        </w:numPr>
        <w:ind w:left="357" w:hanging="357"/>
      </w:pPr>
      <w:r w:rsidRPr="007D6352">
        <w:t xml:space="preserve">A </w:t>
      </w:r>
      <w:r w:rsidRPr="007D6352">
        <w:rPr>
          <w:b/>
          <w:bCs/>
        </w:rPr>
        <w:t xml:space="preserve">negative score </w:t>
      </w:r>
      <w:r w:rsidRPr="007D6352">
        <w:t xml:space="preserve">means pupils in this school on average do </w:t>
      </w:r>
      <w:r w:rsidRPr="007D6352">
        <w:rPr>
          <w:b/>
          <w:bCs/>
        </w:rPr>
        <w:t xml:space="preserve">worse </w:t>
      </w:r>
      <w:r w:rsidRPr="007D6352">
        <w:t xml:space="preserve">at KS2 as those with similar prior attainment nationally. </w:t>
      </w:r>
    </w:p>
    <w:p w:rsidR="007D6352" w:rsidRPr="00721D93" w:rsidRDefault="007D6352" w:rsidP="00783BBD">
      <w:pPr>
        <w:pStyle w:val="NormalWeb"/>
        <w:rPr>
          <w:rFonts w:ascii="Arial" w:hAnsi="Arial" w:cs="Arial"/>
          <w:lang w:val="en"/>
        </w:rPr>
      </w:pPr>
    </w:p>
    <w:tbl>
      <w:tblPr>
        <w:tblStyle w:val="TableGrid"/>
        <w:tblW w:w="0" w:type="auto"/>
        <w:tblLook w:val="04A0" w:firstRow="1" w:lastRow="0" w:firstColumn="1" w:lastColumn="0" w:noHBand="0" w:noVBand="1"/>
      </w:tblPr>
      <w:tblGrid>
        <w:gridCol w:w="3794"/>
        <w:gridCol w:w="2917"/>
        <w:gridCol w:w="2917"/>
      </w:tblGrid>
      <w:tr w:rsidR="00783BBD" w:rsidTr="007D6352">
        <w:tc>
          <w:tcPr>
            <w:tcW w:w="3794" w:type="dxa"/>
            <w:shd w:val="clear" w:color="auto" w:fill="DBE5F1" w:themeFill="accent1" w:themeFillTint="33"/>
          </w:tcPr>
          <w:p w:rsidR="00783BBD" w:rsidRPr="00D16755" w:rsidRDefault="00D16755" w:rsidP="00721D93">
            <w:pPr>
              <w:pStyle w:val="NoSpacing"/>
              <w:spacing w:line="276" w:lineRule="auto"/>
              <w:jc w:val="center"/>
              <w:rPr>
                <w:rFonts w:ascii="Arial" w:hAnsi="Arial" w:cs="Arial"/>
                <w:b/>
                <w:color w:val="3333CC"/>
                <w:sz w:val="24"/>
                <w:szCs w:val="24"/>
              </w:rPr>
            </w:pPr>
            <w:r w:rsidRPr="00D16755">
              <w:rPr>
                <w:rFonts w:ascii="Arial" w:hAnsi="Arial" w:cs="Arial"/>
                <w:color w:val="707074"/>
                <w:sz w:val="24"/>
                <w:szCs w:val="24"/>
                <w:lang w:val="en"/>
              </w:rPr>
              <w:t> </w:t>
            </w:r>
            <w:r w:rsidR="00783BBD">
              <w:rPr>
                <w:rFonts w:ascii="Arial" w:hAnsi="Arial" w:cs="Arial"/>
                <w:b/>
                <w:color w:val="3333CC"/>
                <w:sz w:val="24"/>
                <w:szCs w:val="24"/>
              </w:rPr>
              <w:t>END OF KS2</w:t>
            </w:r>
            <w:r w:rsidR="00783BBD" w:rsidRPr="00D16755">
              <w:rPr>
                <w:rFonts w:ascii="Arial" w:hAnsi="Arial" w:cs="Arial"/>
                <w:b/>
                <w:color w:val="3333CC"/>
                <w:sz w:val="24"/>
                <w:szCs w:val="24"/>
              </w:rPr>
              <w:t xml:space="preserve"> RESULTS 2016</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532A3" w:rsidTr="007D6352">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(Expected Standard)</w:t>
            </w:r>
          </w:p>
        </w:tc>
        <w:tc>
          <w:tcPr>
            <w:tcW w:w="2917" w:type="dxa"/>
          </w:tcPr>
          <w:p w:rsidR="00D532A3" w:rsidRDefault="00B8700E" w:rsidP="007D6352">
            <w:pPr>
              <w:pStyle w:val="NoSpacing"/>
              <w:spacing w:line="480" w:lineRule="auto"/>
              <w:jc w:val="center"/>
              <w:rPr>
                <w:rFonts w:ascii="Arial" w:hAnsi="Arial" w:cs="Arial"/>
                <w:b/>
                <w:sz w:val="24"/>
                <w:szCs w:val="24"/>
              </w:rPr>
            </w:pPr>
            <w:r>
              <w:rPr>
                <w:rFonts w:ascii="Arial" w:hAnsi="Arial" w:cs="Arial"/>
                <w:b/>
                <w:sz w:val="24"/>
                <w:szCs w:val="24"/>
              </w:rPr>
              <w:t>43%</w:t>
            </w:r>
          </w:p>
        </w:tc>
        <w:tc>
          <w:tcPr>
            <w:tcW w:w="2917" w:type="dxa"/>
          </w:tcPr>
          <w:p w:rsidR="00D532A3" w:rsidRDefault="007F0C6B" w:rsidP="007D6352">
            <w:pPr>
              <w:pStyle w:val="NoSpacing"/>
              <w:spacing w:line="480" w:lineRule="auto"/>
              <w:jc w:val="center"/>
              <w:rPr>
                <w:rFonts w:ascii="Arial" w:hAnsi="Arial" w:cs="Arial"/>
                <w:b/>
                <w:sz w:val="24"/>
                <w:szCs w:val="24"/>
              </w:rPr>
            </w:pPr>
            <w:r>
              <w:rPr>
                <w:rFonts w:ascii="Arial" w:hAnsi="Arial" w:cs="Arial"/>
                <w:b/>
                <w:sz w:val="24"/>
                <w:szCs w:val="24"/>
              </w:rPr>
              <w:t>53%</w:t>
            </w:r>
          </w:p>
        </w:tc>
      </w:tr>
      <w:tr w:rsidR="00D532A3" w:rsidTr="00D532A3">
        <w:trPr>
          <w:trHeight w:val="526"/>
        </w:trPr>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w:t>
            </w:r>
            <w:r>
              <w:rPr>
                <w:rFonts w:ascii="Arial" w:hAnsi="Arial" w:cs="Arial"/>
                <w:sz w:val="24"/>
                <w:szCs w:val="24"/>
              </w:rPr>
              <w:t>High level of attainment</w:t>
            </w:r>
            <w:r w:rsidRPr="00D16755">
              <w:rPr>
                <w:rFonts w:ascii="Arial" w:hAnsi="Arial" w:cs="Arial"/>
                <w:sz w:val="24"/>
                <w:szCs w:val="24"/>
              </w:rPr>
              <w:t>)</w:t>
            </w:r>
          </w:p>
        </w:tc>
        <w:tc>
          <w:tcPr>
            <w:tcW w:w="2917" w:type="dxa"/>
          </w:tcPr>
          <w:p w:rsidR="00D532A3" w:rsidRDefault="00B8700E" w:rsidP="007D6352">
            <w:pPr>
              <w:pStyle w:val="NoSpacing"/>
              <w:spacing w:line="480" w:lineRule="auto"/>
              <w:jc w:val="center"/>
              <w:rPr>
                <w:rFonts w:ascii="Arial" w:hAnsi="Arial" w:cs="Arial"/>
                <w:b/>
                <w:sz w:val="24"/>
                <w:szCs w:val="24"/>
              </w:rPr>
            </w:pPr>
            <w:r>
              <w:rPr>
                <w:rFonts w:ascii="Arial" w:hAnsi="Arial" w:cs="Arial"/>
                <w:b/>
                <w:sz w:val="24"/>
                <w:szCs w:val="24"/>
              </w:rPr>
              <w:t>0%</w:t>
            </w:r>
          </w:p>
        </w:tc>
        <w:tc>
          <w:tcPr>
            <w:tcW w:w="2917" w:type="dxa"/>
          </w:tcPr>
          <w:p w:rsidR="00D532A3" w:rsidRPr="007D6352" w:rsidRDefault="007D6352" w:rsidP="007D6352">
            <w:pPr>
              <w:pStyle w:val="NoSpacing"/>
              <w:spacing w:line="480" w:lineRule="auto"/>
              <w:jc w:val="center"/>
              <w:rPr>
                <w:rFonts w:ascii="Arial" w:hAnsi="Arial" w:cs="Arial"/>
                <w:b/>
                <w:sz w:val="24"/>
                <w:szCs w:val="24"/>
              </w:rPr>
            </w:pPr>
            <w:r w:rsidRPr="007D6352">
              <w:rPr>
                <w:rFonts w:ascii="Arial" w:hAnsi="Arial" w:cs="Arial"/>
                <w:b/>
                <w:sz w:val="24"/>
                <w:szCs w:val="24"/>
              </w:rPr>
              <w:t>5%</w:t>
            </w:r>
          </w:p>
        </w:tc>
      </w:tr>
      <w:tr w:rsidR="00D532A3" w:rsidTr="00D532A3">
        <w:tc>
          <w:tcPr>
            <w:tcW w:w="9628" w:type="dxa"/>
            <w:gridSpan w:val="3"/>
            <w:shd w:val="clear" w:color="auto" w:fill="DBE5F1" w:themeFill="accent1" w:themeFillTint="33"/>
          </w:tcPr>
          <w:p w:rsidR="00D532A3" w:rsidRDefault="00D532A3" w:rsidP="00D532A3">
            <w:pPr>
              <w:pStyle w:val="NoSpacing"/>
              <w:jc w:val="center"/>
              <w:rPr>
                <w:rFonts w:ascii="Arial" w:hAnsi="Arial" w:cs="Arial"/>
                <w:b/>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53%</w:t>
            </w:r>
          </w:p>
        </w:tc>
        <w:tc>
          <w:tcPr>
            <w:tcW w:w="2917" w:type="dxa"/>
          </w:tcPr>
          <w:p w:rsidR="00783BBD" w:rsidRPr="00D16755" w:rsidRDefault="00783BBD" w:rsidP="007D6352">
            <w:pPr>
              <w:pStyle w:val="NoSpacing"/>
              <w:spacing w:line="480" w:lineRule="auto"/>
              <w:jc w:val="center"/>
              <w:rPr>
                <w:rFonts w:ascii="Arial" w:hAnsi="Arial" w:cs="Arial"/>
                <w:b/>
                <w:sz w:val="24"/>
                <w:szCs w:val="24"/>
              </w:rPr>
            </w:pPr>
            <w:r>
              <w:rPr>
                <w:rFonts w:ascii="Arial" w:hAnsi="Arial" w:cs="Arial"/>
                <w:b/>
                <w:sz w:val="24"/>
                <w:szCs w:val="24"/>
              </w:rPr>
              <w:t>66</w:t>
            </w:r>
            <w:r w:rsidRPr="00D16755">
              <w:rPr>
                <w:rFonts w:ascii="Arial" w:hAnsi="Arial" w:cs="Arial"/>
                <w:b/>
                <w:sz w:val="24"/>
                <w:szCs w:val="24"/>
              </w:rPr>
              <w:t>%</w:t>
            </w:r>
          </w:p>
        </w:tc>
      </w:tr>
      <w:tr w:rsidR="00783BBD" w:rsidTr="007D6352">
        <w:tc>
          <w:tcPr>
            <w:tcW w:w="3794" w:type="dxa"/>
            <w:shd w:val="clear" w:color="auto" w:fill="FFFFFF" w:themeFill="background1"/>
          </w:tcPr>
          <w:p w:rsidR="00783BBD" w:rsidRPr="00D16755" w:rsidRDefault="00783BBD" w:rsidP="00D532A3">
            <w:pPr>
              <w:pStyle w:val="NoSpacing"/>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00D532A3">
              <w:rPr>
                <w:rFonts w:ascii="Arial" w:hAnsi="Arial" w:cs="Arial"/>
                <w:sz w:val="24"/>
                <w:szCs w:val="24"/>
              </w:rPr>
              <w:t>High level of attainment</w:t>
            </w:r>
            <w:r>
              <w:rPr>
                <w:rFonts w:ascii="Arial" w:hAnsi="Arial" w:cs="Arial"/>
                <w:sz w:val="24"/>
                <w:szCs w:val="24"/>
              </w:rPr>
              <w:t>)</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10%</w:t>
            </w:r>
          </w:p>
        </w:tc>
        <w:tc>
          <w:tcPr>
            <w:tcW w:w="2917" w:type="dxa"/>
          </w:tcPr>
          <w:p w:rsidR="00783BBD" w:rsidRPr="007D6352" w:rsidRDefault="007D6352" w:rsidP="007D6352">
            <w:pPr>
              <w:pStyle w:val="NoSpacing"/>
              <w:spacing w:line="480" w:lineRule="auto"/>
              <w:jc w:val="center"/>
              <w:rPr>
                <w:rFonts w:ascii="Arial" w:hAnsi="Arial" w:cs="Arial"/>
                <w:b/>
                <w:sz w:val="24"/>
                <w:szCs w:val="24"/>
              </w:rPr>
            </w:pPr>
            <w:r>
              <w:rPr>
                <w:rFonts w:ascii="Arial" w:hAnsi="Arial" w:cs="Arial"/>
                <w:b/>
                <w:sz w:val="24"/>
                <w:szCs w:val="24"/>
              </w:rPr>
              <w:t>19%</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783BBD">
              <w:rPr>
                <w:rFonts w:ascii="Arial" w:hAnsi="Arial" w:cs="Arial"/>
              </w:rPr>
              <w:t>(Average Scaled Score)</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101</w:t>
            </w:r>
          </w:p>
        </w:tc>
        <w:tc>
          <w:tcPr>
            <w:tcW w:w="2917" w:type="dxa"/>
          </w:tcPr>
          <w:p w:rsidR="00783BBD" w:rsidRPr="00D16755" w:rsidRDefault="00AA0873" w:rsidP="007D6352">
            <w:pPr>
              <w:pStyle w:val="NoSpacing"/>
              <w:spacing w:line="480" w:lineRule="auto"/>
              <w:jc w:val="center"/>
              <w:rPr>
                <w:rFonts w:ascii="Arial" w:hAnsi="Arial" w:cs="Arial"/>
                <w:b/>
                <w:sz w:val="24"/>
                <w:szCs w:val="24"/>
              </w:rPr>
            </w:pPr>
            <w:r>
              <w:rPr>
                <w:rFonts w:ascii="Arial" w:hAnsi="Arial" w:cs="Arial"/>
                <w:b/>
                <w:sz w:val="24"/>
                <w:szCs w:val="24"/>
              </w:rPr>
              <w:t>103</w:t>
            </w:r>
          </w:p>
        </w:tc>
      </w:tr>
      <w:tr w:rsidR="007F0C6B" w:rsidTr="007D6352">
        <w:tc>
          <w:tcPr>
            <w:tcW w:w="3794" w:type="dxa"/>
            <w:shd w:val="clear" w:color="auto" w:fill="FFFFFF" w:themeFill="background1"/>
          </w:tcPr>
          <w:p w:rsidR="007F0C6B" w:rsidRPr="007F0C6B" w:rsidRDefault="007F0C6B" w:rsidP="007D6352">
            <w:pPr>
              <w:pStyle w:val="NoSpacing"/>
              <w:spacing w:line="480" w:lineRule="auto"/>
              <w:rPr>
                <w:rFonts w:ascii="Arial" w:hAnsi="Arial" w:cs="Arial"/>
                <w:sz w:val="24"/>
                <w:szCs w:val="24"/>
              </w:rPr>
            </w:pPr>
            <w:r>
              <w:rPr>
                <w:rFonts w:ascii="Arial" w:hAnsi="Arial" w:cs="Arial"/>
                <w:b/>
                <w:sz w:val="24"/>
                <w:szCs w:val="24"/>
              </w:rPr>
              <w:t xml:space="preserve">READING </w:t>
            </w:r>
            <w:r>
              <w:rPr>
                <w:rFonts w:ascii="Arial" w:hAnsi="Arial" w:cs="Arial"/>
                <w:sz w:val="24"/>
                <w:szCs w:val="24"/>
              </w:rPr>
              <w:t>(Average Progress)</w:t>
            </w:r>
          </w:p>
        </w:tc>
        <w:tc>
          <w:tcPr>
            <w:tcW w:w="2917" w:type="dxa"/>
          </w:tcPr>
          <w:p w:rsidR="007F0C6B" w:rsidRDefault="00B8700E" w:rsidP="007D6352">
            <w:pPr>
              <w:pStyle w:val="NoSpacing"/>
              <w:spacing w:line="480" w:lineRule="auto"/>
              <w:jc w:val="center"/>
              <w:rPr>
                <w:rFonts w:ascii="Arial" w:hAnsi="Arial" w:cs="Arial"/>
                <w:b/>
                <w:sz w:val="24"/>
                <w:szCs w:val="24"/>
              </w:rPr>
            </w:pPr>
            <w:r>
              <w:rPr>
                <w:rFonts w:ascii="Arial" w:hAnsi="Arial" w:cs="Arial"/>
                <w:b/>
                <w:sz w:val="24"/>
                <w:szCs w:val="24"/>
              </w:rPr>
              <w:t>-1.3</w:t>
            </w:r>
          </w:p>
        </w:tc>
        <w:tc>
          <w:tcPr>
            <w:tcW w:w="2917" w:type="dxa"/>
          </w:tcPr>
          <w:p w:rsidR="007F0C6B" w:rsidRDefault="00721D93" w:rsidP="007D6352">
            <w:pPr>
              <w:pStyle w:val="NoSpacing"/>
              <w:jc w:val="center"/>
              <w:rPr>
                <w:rFonts w:ascii="Arial" w:hAnsi="Arial" w:cs="Arial"/>
                <w:b/>
                <w:sz w:val="24"/>
                <w:szCs w:val="24"/>
              </w:rPr>
            </w:pPr>
            <w:r>
              <w:rPr>
                <w:rFonts w:ascii="Arial" w:hAnsi="Arial" w:cs="Arial"/>
                <w:b/>
                <w:sz w:val="24"/>
                <w:szCs w:val="24"/>
              </w:rPr>
              <w:t>0</w:t>
            </w: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76%</w:t>
            </w:r>
          </w:p>
        </w:tc>
        <w:tc>
          <w:tcPr>
            <w:tcW w:w="2917" w:type="dxa"/>
          </w:tcPr>
          <w:p w:rsidR="00783BBD" w:rsidRPr="00D16755" w:rsidRDefault="00AA0873" w:rsidP="007D6352">
            <w:pPr>
              <w:pStyle w:val="NoSpacing"/>
              <w:spacing w:line="480" w:lineRule="auto"/>
              <w:jc w:val="center"/>
              <w:rPr>
                <w:rFonts w:ascii="Arial" w:hAnsi="Arial" w:cs="Arial"/>
                <w:b/>
                <w:sz w:val="24"/>
                <w:szCs w:val="24"/>
              </w:rPr>
            </w:pPr>
            <w:r>
              <w:rPr>
                <w:rFonts w:ascii="Arial" w:hAnsi="Arial" w:cs="Arial"/>
                <w:b/>
                <w:sz w:val="24"/>
                <w:szCs w:val="24"/>
              </w:rPr>
              <w:t>74</w:t>
            </w:r>
            <w:r w:rsidR="00783BBD" w:rsidRPr="00D16755">
              <w:rPr>
                <w:rFonts w:ascii="Arial" w:hAnsi="Arial" w:cs="Arial"/>
                <w:b/>
                <w:sz w:val="24"/>
                <w:szCs w:val="24"/>
              </w:rPr>
              <w:t>%</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0</w:t>
            </w:r>
          </w:p>
        </w:tc>
        <w:tc>
          <w:tcPr>
            <w:tcW w:w="2917" w:type="dxa"/>
          </w:tcPr>
          <w:p w:rsidR="00783BBD" w:rsidRPr="00D16755" w:rsidRDefault="007D6352" w:rsidP="007D6352">
            <w:pPr>
              <w:pStyle w:val="NoSpacing"/>
              <w:spacing w:line="480" w:lineRule="auto"/>
              <w:jc w:val="center"/>
              <w:rPr>
                <w:rFonts w:ascii="Arial" w:hAnsi="Arial" w:cs="Arial"/>
                <w:b/>
                <w:sz w:val="24"/>
                <w:szCs w:val="24"/>
              </w:rPr>
            </w:pPr>
            <w:r>
              <w:rPr>
                <w:rFonts w:ascii="Arial" w:hAnsi="Arial" w:cs="Arial"/>
                <w:b/>
                <w:sz w:val="24"/>
                <w:szCs w:val="24"/>
              </w:rPr>
              <w:t>15%</w:t>
            </w:r>
          </w:p>
        </w:tc>
      </w:tr>
      <w:tr w:rsidR="00783BBD" w:rsidTr="007D6352">
        <w:tc>
          <w:tcPr>
            <w:tcW w:w="3794" w:type="dxa"/>
            <w:shd w:val="clear" w:color="auto" w:fill="FFFFFF" w:themeFill="background1"/>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007F0C6B">
              <w:rPr>
                <w:rFonts w:ascii="Arial" w:hAnsi="Arial" w:cs="Arial"/>
                <w:sz w:val="24"/>
                <w:szCs w:val="24"/>
              </w:rPr>
              <w:t>(Average Progress)</w:t>
            </w:r>
          </w:p>
        </w:tc>
        <w:tc>
          <w:tcPr>
            <w:tcW w:w="2917" w:type="dxa"/>
          </w:tcPr>
          <w:p w:rsidR="00783BBD" w:rsidRPr="00721D93" w:rsidRDefault="00B8700E" w:rsidP="007D6352">
            <w:pPr>
              <w:pStyle w:val="NoSpacing"/>
              <w:spacing w:line="480" w:lineRule="auto"/>
              <w:jc w:val="center"/>
              <w:rPr>
                <w:rFonts w:ascii="Arial" w:hAnsi="Arial" w:cs="Arial"/>
                <w:b/>
                <w:sz w:val="24"/>
                <w:szCs w:val="24"/>
              </w:rPr>
            </w:pPr>
            <w:r>
              <w:rPr>
                <w:rFonts w:ascii="Arial" w:hAnsi="Arial" w:cs="Arial"/>
                <w:b/>
                <w:sz w:val="24"/>
                <w:szCs w:val="24"/>
              </w:rPr>
              <w:t>-0.8</w:t>
            </w:r>
          </w:p>
        </w:tc>
        <w:tc>
          <w:tcPr>
            <w:tcW w:w="2917" w:type="dxa"/>
          </w:tcPr>
          <w:p w:rsidR="00783BBD" w:rsidRDefault="00721D93" w:rsidP="007D6352">
            <w:pPr>
              <w:pStyle w:val="NoSpacing"/>
              <w:jc w:val="center"/>
              <w:rPr>
                <w:rFonts w:ascii="Arial" w:hAnsi="Arial" w:cs="Arial"/>
                <w:b/>
                <w:sz w:val="24"/>
                <w:szCs w:val="24"/>
              </w:rPr>
            </w:pPr>
            <w:r>
              <w:rPr>
                <w:rFonts w:ascii="Arial" w:hAnsi="Arial" w:cs="Arial"/>
                <w:b/>
                <w:sz w:val="24"/>
                <w:szCs w:val="24"/>
              </w:rPr>
              <w:t>0</w:t>
            </w: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RPr="00D16755" w:rsidTr="007D6352">
        <w:tc>
          <w:tcPr>
            <w:tcW w:w="3794" w:type="dxa"/>
            <w:shd w:val="clear" w:color="auto" w:fill="FFFFFF" w:themeFill="background1"/>
          </w:tcPr>
          <w:p w:rsidR="00783BBD" w:rsidRPr="00D16755" w:rsidRDefault="00783BBD" w:rsidP="00783BBD">
            <w:pPr>
              <w:pStyle w:val="NoSpacing"/>
              <w:spacing w:line="276" w:lineRule="auto"/>
              <w:rPr>
                <w:rFonts w:ascii="Arial" w:hAnsi="Arial" w:cs="Arial"/>
                <w:b/>
                <w:sz w:val="24"/>
                <w:szCs w:val="24"/>
              </w:rPr>
            </w:pPr>
            <w:r>
              <w:rPr>
                <w:rFonts w:ascii="Arial" w:hAnsi="Arial" w:cs="Arial"/>
                <w:b/>
                <w:sz w:val="24"/>
                <w:szCs w:val="24"/>
              </w:rPr>
              <w:t>SPELLING, PUNCTUATION &amp; GRAMMAR</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77%</w:t>
            </w:r>
          </w:p>
        </w:tc>
        <w:tc>
          <w:tcPr>
            <w:tcW w:w="2917" w:type="dxa"/>
          </w:tcPr>
          <w:p w:rsidR="00783BBD" w:rsidRPr="00D16755" w:rsidRDefault="00AA0873" w:rsidP="007D6352">
            <w:pPr>
              <w:pStyle w:val="NoSpacing"/>
              <w:spacing w:line="480" w:lineRule="auto"/>
              <w:jc w:val="center"/>
              <w:rPr>
                <w:rFonts w:ascii="Arial" w:hAnsi="Arial" w:cs="Arial"/>
                <w:b/>
                <w:sz w:val="24"/>
                <w:szCs w:val="24"/>
              </w:rPr>
            </w:pPr>
            <w:r>
              <w:rPr>
                <w:rFonts w:ascii="Arial" w:hAnsi="Arial" w:cs="Arial"/>
                <w:b/>
                <w:sz w:val="24"/>
                <w:szCs w:val="24"/>
              </w:rPr>
              <w:t>72</w:t>
            </w:r>
            <w:r w:rsidR="00783BBD" w:rsidRPr="00D16755">
              <w:rPr>
                <w:rFonts w:ascii="Arial" w:hAnsi="Arial" w:cs="Arial"/>
                <w:b/>
                <w:sz w:val="24"/>
                <w:szCs w:val="24"/>
              </w:rPr>
              <w:t>%</w:t>
            </w:r>
          </w:p>
        </w:tc>
      </w:tr>
      <w:tr w:rsidR="00783BBD" w:rsidRPr="00D16755" w:rsidTr="007D6352">
        <w:tc>
          <w:tcPr>
            <w:tcW w:w="3794" w:type="dxa"/>
            <w:shd w:val="clear" w:color="auto" w:fill="FFFFFF" w:themeFill="background1"/>
          </w:tcPr>
          <w:p w:rsidR="00783BBD" w:rsidRPr="00D532A3" w:rsidRDefault="00783BBD" w:rsidP="00783BBD">
            <w:pPr>
              <w:pStyle w:val="NoSpacing"/>
              <w:spacing w:line="276" w:lineRule="auto"/>
              <w:rPr>
                <w:rFonts w:ascii="Arial" w:hAnsi="Arial" w:cs="Arial"/>
                <w:b/>
              </w:rPr>
            </w:pPr>
            <w:r w:rsidRPr="007D6352">
              <w:rPr>
                <w:rFonts w:ascii="Arial" w:hAnsi="Arial" w:cs="Arial"/>
                <w:b/>
                <w:sz w:val="23"/>
                <w:szCs w:val="23"/>
              </w:rPr>
              <w:t>SPELLING, PUNCTUATION &amp; GRAMMAR</w:t>
            </w:r>
            <w:r w:rsidRPr="00D532A3">
              <w:rPr>
                <w:rFonts w:ascii="Arial" w:hAnsi="Arial" w:cs="Arial"/>
                <w:b/>
              </w:rPr>
              <w:t xml:space="preserve"> </w:t>
            </w:r>
            <w:r w:rsidR="00D532A3" w:rsidRPr="00D532A3">
              <w:rPr>
                <w:rFonts w:ascii="Arial" w:hAnsi="Arial" w:cs="Arial"/>
                <w:sz w:val="20"/>
                <w:szCs w:val="20"/>
              </w:rPr>
              <w:t>(High level of attainment)</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23%</w:t>
            </w:r>
          </w:p>
        </w:tc>
        <w:tc>
          <w:tcPr>
            <w:tcW w:w="2917" w:type="dxa"/>
          </w:tcPr>
          <w:p w:rsidR="00783BBD" w:rsidRPr="00D16755" w:rsidRDefault="007D6352" w:rsidP="007D6352">
            <w:pPr>
              <w:pStyle w:val="NoSpacing"/>
              <w:spacing w:line="480" w:lineRule="auto"/>
              <w:jc w:val="center"/>
              <w:rPr>
                <w:rFonts w:ascii="Arial" w:hAnsi="Arial" w:cs="Arial"/>
                <w:b/>
                <w:sz w:val="24"/>
                <w:szCs w:val="24"/>
              </w:rPr>
            </w:pPr>
            <w:r>
              <w:rPr>
                <w:rFonts w:ascii="Arial" w:hAnsi="Arial" w:cs="Arial"/>
                <w:b/>
                <w:sz w:val="24"/>
                <w:szCs w:val="24"/>
              </w:rPr>
              <w:t>23%</w:t>
            </w:r>
          </w:p>
        </w:tc>
      </w:tr>
      <w:tr w:rsidR="00783BBD" w:rsidTr="007D6352">
        <w:tc>
          <w:tcPr>
            <w:tcW w:w="3794" w:type="dxa"/>
            <w:shd w:val="clear" w:color="auto" w:fill="FFFFFF" w:themeFill="background1"/>
          </w:tcPr>
          <w:p w:rsidR="00783BBD" w:rsidRPr="00783BBD" w:rsidRDefault="00783BBD" w:rsidP="00783BBD">
            <w:pPr>
              <w:pStyle w:val="NoSpacing"/>
              <w:spacing w:line="276" w:lineRule="auto"/>
              <w:rPr>
                <w:rFonts w:ascii="Arial" w:hAnsi="Arial" w:cs="Arial"/>
                <w:sz w:val="24"/>
                <w:szCs w:val="24"/>
              </w:rPr>
            </w:pPr>
            <w:r w:rsidRPr="00783BBD">
              <w:rPr>
                <w:rFonts w:ascii="Arial" w:hAnsi="Arial" w:cs="Arial"/>
                <w:b/>
                <w:sz w:val="24"/>
                <w:szCs w:val="24"/>
              </w:rPr>
              <w:t>SPELLING, PUNCTUATION &amp; GRAMMAR</w:t>
            </w:r>
            <w:r>
              <w:rPr>
                <w:rFonts w:ascii="Arial" w:hAnsi="Arial" w:cs="Arial"/>
                <w:b/>
                <w:sz w:val="24"/>
                <w:szCs w:val="24"/>
              </w:rPr>
              <w:t xml:space="preserve"> </w:t>
            </w:r>
            <w:r>
              <w:rPr>
                <w:rFonts w:ascii="Arial" w:hAnsi="Arial" w:cs="Arial"/>
                <w:sz w:val="24"/>
                <w:szCs w:val="24"/>
              </w:rPr>
              <w:t>(Ave. Scaled Score)</w:t>
            </w:r>
          </w:p>
        </w:tc>
        <w:tc>
          <w:tcPr>
            <w:tcW w:w="2917" w:type="dxa"/>
          </w:tcPr>
          <w:p w:rsidR="00783BBD" w:rsidRDefault="00B8700E" w:rsidP="007D6352">
            <w:pPr>
              <w:pStyle w:val="NoSpacing"/>
              <w:spacing w:line="480" w:lineRule="auto"/>
              <w:jc w:val="center"/>
              <w:rPr>
                <w:rFonts w:ascii="Arial" w:hAnsi="Arial" w:cs="Arial"/>
                <w:b/>
                <w:sz w:val="24"/>
                <w:szCs w:val="24"/>
              </w:rPr>
            </w:pPr>
            <w:r>
              <w:rPr>
                <w:rFonts w:ascii="Arial" w:hAnsi="Arial" w:cs="Arial"/>
                <w:b/>
                <w:sz w:val="24"/>
                <w:szCs w:val="24"/>
              </w:rPr>
              <w:t>105</w:t>
            </w:r>
          </w:p>
        </w:tc>
        <w:tc>
          <w:tcPr>
            <w:tcW w:w="2917" w:type="dxa"/>
          </w:tcPr>
          <w:p w:rsidR="00783BBD" w:rsidRDefault="00AA0873" w:rsidP="007D6352">
            <w:pPr>
              <w:pStyle w:val="NoSpacing"/>
              <w:spacing w:line="480" w:lineRule="auto"/>
              <w:jc w:val="center"/>
              <w:rPr>
                <w:rFonts w:ascii="Arial" w:hAnsi="Arial" w:cs="Arial"/>
                <w:b/>
                <w:sz w:val="24"/>
                <w:szCs w:val="24"/>
              </w:rPr>
            </w:pPr>
            <w:r>
              <w:rPr>
                <w:rFonts w:ascii="Arial" w:hAnsi="Arial" w:cs="Arial"/>
                <w:b/>
                <w:sz w:val="24"/>
                <w:szCs w:val="24"/>
              </w:rPr>
              <w:t>104</w:t>
            </w: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93%</w:t>
            </w:r>
          </w:p>
        </w:tc>
        <w:tc>
          <w:tcPr>
            <w:tcW w:w="2917" w:type="dxa"/>
          </w:tcPr>
          <w:p w:rsidR="00783BBD" w:rsidRPr="00D16755" w:rsidRDefault="00AA0873" w:rsidP="007D6352">
            <w:pPr>
              <w:pStyle w:val="NoSpacing"/>
              <w:spacing w:line="480" w:lineRule="auto"/>
              <w:jc w:val="center"/>
              <w:rPr>
                <w:rFonts w:ascii="Arial" w:hAnsi="Arial" w:cs="Arial"/>
                <w:b/>
                <w:sz w:val="24"/>
                <w:szCs w:val="24"/>
              </w:rPr>
            </w:pPr>
            <w:r>
              <w:rPr>
                <w:rFonts w:ascii="Arial" w:hAnsi="Arial" w:cs="Arial"/>
                <w:b/>
                <w:sz w:val="24"/>
                <w:szCs w:val="24"/>
              </w:rPr>
              <w:t>70</w:t>
            </w:r>
            <w:r w:rsidR="00783BBD" w:rsidRPr="00D16755">
              <w:rPr>
                <w:rFonts w:ascii="Arial" w:hAnsi="Arial" w:cs="Arial"/>
                <w:b/>
                <w:sz w:val="24"/>
                <w:szCs w:val="24"/>
              </w:rPr>
              <w:t>%</w:t>
            </w:r>
          </w:p>
        </w:tc>
      </w:tr>
      <w:tr w:rsidR="00783BBD" w:rsidTr="007D6352">
        <w:tc>
          <w:tcPr>
            <w:tcW w:w="3794" w:type="dxa"/>
          </w:tcPr>
          <w:p w:rsidR="00783BBD" w:rsidRPr="00D16755" w:rsidRDefault="00783BBD" w:rsidP="00D532A3">
            <w:pPr>
              <w:pStyle w:val="NoSpacing"/>
              <w:rPr>
                <w:rFonts w:ascii="Arial" w:hAnsi="Arial" w:cs="Arial"/>
                <w:b/>
                <w:sz w:val="24"/>
                <w:szCs w:val="24"/>
              </w:rPr>
            </w:pPr>
            <w:r>
              <w:rPr>
                <w:rFonts w:ascii="Arial" w:hAnsi="Arial" w:cs="Arial"/>
                <w:b/>
                <w:sz w:val="24"/>
                <w:szCs w:val="24"/>
              </w:rPr>
              <w:lastRenderedPageBreak/>
              <w:t>MATHS</w:t>
            </w:r>
            <w:r w:rsidRPr="00D16755">
              <w:rPr>
                <w:rFonts w:ascii="Arial" w:hAnsi="Arial" w:cs="Arial"/>
                <w:b/>
                <w:sz w:val="24"/>
                <w:szCs w:val="24"/>
              </w:rPr>
              <w:t xml:space="preserve"> </w:t>
            </w:r>
            <w:r w:rsidR="00D532A3">
              <w:rPr>
                <w:rFonts w:ascii="Arial" w:hAnsi="Arial" w:cs="Arial"/>
                <w:sz w:val="24"/>
                <w:szCs w:val="24"/>
              </w:rPr>
              <w:t>(High level of attainment)</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37%</w:t>
            </w:r>
          </w:p>
        </w:tc>
        <w:tc>
          <w:tcPr>
            <w:tcW w:w="2917" w:type="dxa"/>
          </w:tcPr>
          <w:p w:rsidR="00783BBD" w:rsidRPr="00D16755" w:rsidRDefault="007D6352" w:rsidP="007D6352">
            <w:pPr>
              <w:pStyle w:val="NoSpacing"/>
              <w:spacing w:line="480" w:lineRule="auto"/>
              <w:jc w:val="center"/>
              <w:rPr>
                <w:rFonts w:ascii="Arial" w:hAnsi="Arial" w:cs="Arial"/>
                <w:b/>
                <w:sz w:val="24"/>
                <w:szCs w:val="24"/>
              </w:rPr>
            </w:pPr>
            <w:r>
              <w:rPr>
                <w:rFonts w:ascii="Arial" w:hAnsi="Arial" w:cs="Arial"/>
                <w:b/>
                <w:sz w:val="24"/>
                <w:szCs w:val="24"/>
              </w:rPr>
              <w:t>17%</w:t>
            </w:r>
          </w:p>
        </w:tc>
      </w:tr>
      <w:tr w:rsidR="00783BBD" w:rsidTr="007D6352">
        <w:tc>
          <w:tcPr>
            <w:tcW w:w="3794" w:type="dxa"/>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783BBD">
              <w:rPr>
                <w:rFonts w:ascii="Arial" w:hAnsi="Arial" w:cs="Arial"/>
              </w:rPr>
              <w:t>(Average Scaled Score)</w:t>
            </w:r>
          </w:p>
        </w:tc>
        <w:tc>
          <w:tcPr>
            <w:tcW w:w="2917" w:type="dxa"/>
          </w:tcPr>
          <w:p w:rsidR="00783BBD" w:rsidRDefault="00B8700E" w:rsidP="00AA0873">
            <w:pPr>
              <w:pStyle w:val="NoSpacing"/>
              <w:spacing w:line="480" w:lineRule="auto"/>
              <w:jc w:val="center"/>
              <w:rPr>
                <w:rFonts w:ascii="Arial" w:hAnsi="Arial" w:cs="Arial"/>
                <w:b/>
                <w:sz w:val="24"/>
                <w:szCs w:val="24"/>
              </w:rPr>
            </w:pPr>
            <w:r>
              <w:rPr>
                <w:rFonts w:ascii="Arial" w:hAnsi="Arial" w:cs="Arial"/>
                <w:b/>
                <w:sz w:val="24"/>
                <w:szCs w:val="24"/>
              </w:rPr>
              <w:t>107</w:t>
            </w:r>
          </w:p>
        </w:tc>
        <w:tc>
          <w:tcPr>
            <w:tcW w:w="2917" w:type="dxa"/>
          </w:tcPr>
          <w:p w:rsidR="00783BBD" w:rsidRDefault="00AA0873" w:rsidP="00AA0873">
            <w:pPr>
              <w:pStyle w:val="NoSpacing"/>
              <w:spacing w:line="480" w:lineRule="auto"/>
              <w:jc w:val="center"/>
              <w:rPr>
                <w:rFonts w:ascii="Arial" w:hAnsi="Arial" w:cs="Arial"/>
                <w:b/>
                <w:sz w:val="24"/>
                <w:szCs w:val="24"/>
              </w:rPr>
            </w:pPr>
            <w:r>
              <w:rPr>
                <w:rFonts w:ascii="Arial" w:hAnsi="Arial" w:cs="Arial"/>
                <w:b/>
                <w:sz w:val="24"/>
                <w:szCs w:val="24"/>
              </w:rPr>
              <w:t>103</w:t>
            </w:r>
          </w:p>
        </w:tc>
      </w:tr>
      <w:tr w:rsidR="007F0C6B" w:rsidTr="007D6352">
        <w:tc>
          <w:tcPr>
            <w:tcW w:w="3794" w:type="dxa"/>
          </w:tcPr>
          <w:p w:rsidR="007F0C6B" w:rsidRDefault="007F0C6B" w:rsidP="007D6352">
            <w:pPr>
              <w:pStyle w:val="NoSpacing"/>
              <w:spacing w:line="480" w:lineRule="auto"/>
              <w:rPr>
                <w:rFonts w:ascii="Arial" w:hAnsi="Arial" w:cs="Arial"/>
                <w:b/>
                <w:sz w:val="24"/>
                <w:szCs w:val="24"/>
              </w:rPr>
            </w:pPr>
            <w:r>
              <w:rPr>
                <w:rFonts w:ascii="Arial" w:hAnsi="Arial" w:cs="Arial"/>
                <w:b/>
                <w:sz w:val="24"/>
                <w:szCs w:val="24"/>
              </w:rPr>
              <w:t xml:space="preserve">MATHS </w:t>
            </w:r>
            <w:r>
              <w:rPr>
                <w:rFonts w:ascii="Arial" w:hAnsi="Arial" w:cs="Arial"/>
                <w:sz w:val="24"/>
                <w:szCs w:val="24"/>
              </w:rPr>
              <w:t>(Average Progress)</w:t>
            </w:r>
          </w:p>
        </w:tc>
        <w:tc>
          <w:tcPr>
            <w:tcW w:w="2917" w:type="dxa"/>
          </w:tcPr>
          <w:p w:rsidR="007F0C6B" w:rsidRPr="00721D93" w:rsidRDefault="00B8700E" w:rsidP="00AA0873">
            <w:pPr>
              <w:pStyle w:val="NoSpacing"/>
              <w:spacing w:line="480" w:lineRule="auto"/>
              <w:jc w:val="center"/>
              <w:rPr>
                <w:rFonts w:ascii="Arial" w:hAnsi="Arial" w:cs="Arial"/>
                <w:b/>
                <w:sz w:val="24"/>
                <w:szCs w:val="24"/>
              </w:rPr>
            </w:pPr>
            <w:r>
              <w:rPr>
                <w:rFonts w:ascii="Arial" w:hAnsi="Arial" w:cs="Arial"/>
                <w:b/>
                <w:sz w:val="24"/>
                <w:szCs w:val="24"/>
              </w:rPr>
              <w:t>+4.1</w:t>
            </w:r>
          </w:p>
        </w:tc>
        <w:tc>
          <w:tcPr>
            <w:tcW w:w="2917" w:type="dxa"/>
          </w:tcPr>
          <w:p w:rsidR="007F0C6B" w:rsidRDefault="00721D93" w:rsidP="007D6352">
            <w:pPr>
              <w:pStyle w:val="NoSpacing"/>
              <w:jc w:val="center"/>
              <w:rPr>
                <w:rFonts w:ascii="Arial" w:hAnsi="Arial" w:cs="Arial"/>
                <w:b/>
                <w:sz w:val="24"/>
                <w:szCs w:val="24"/>
              </w:rPr>
            </w:pPr>
            <w:r>
              <w:rPr>
                <w:rFonts w:ascii="Arial" w:hAnsi="Arial" w:cs="Arial"/>
                <w:b/>
                <w:sz w:val="24"/>
                <w:szCs w:val="24"/>
              </w:rPr>
              <w:t>0</w:t>
            </w:r>
          </w:p>
        </w:tc>
      </w:tr>
    </w:tbl>
    <w:p w:rsidR="00D16755" w:rsidRPr="00D16755" w:rsidRDefault="00D16755" w:rsidP="00721D93">
      <w:pPr>
        <w:pStyle w:val="NoSpacing"/>
        <w:spacing w:line="276" w:lineRule="auto"/>
        <w:rPr>
          <w:rFonts w:ascii="Arial" w:hAnsi="Arial" w:cs="Arial"/>
          <w:b/>
          <w:sz w:val="24"/>
          <w:szCs w:val="24"/>
          <w:u w:val="single"/>
        </w:rPr>
      </w:pPr>
    </w:p>
    <w:sectPr w:rsidR="00D16755" w:rsidRPr="00D16755" w:rsidSect="00537F60">
      <w:pgSz w:w="11906" w:h="16838"/>
      <w:pgMar w:top="851"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3A4F65"/>
    <w:multiLevelType w:val="hybridMultilevel"/>
    <w:tmpl w:val="46D4B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BD"/>
    <w:rsid w:val="000F1E43"/>
    <w:rsid w:val="000F705F"/>
    <w:rsid w:val="001B610F"/>
    <w:rsid w:val="00241C0F"/>
    <w:rsid w:val="00256300"/>
    <w:rsid w:val="002A4421"/>
    <w:rsid w:val="00514F90"/>
    <w:rsid w:val="00537F60"/>
    <w:rsid w:val="00721D93"/>
    <w:rsid w:val="0075395C"/>
    <w:rsid w:val="00783BBD"/>
    <w:rsid w:val="007D6352"/>
    <w:rsid w:val="007F0C6B"/>
    <w:rsid w:val="008114BD"/>
    <w:rsid w:val="00AA0873"/>
    <w:rsid w:val="00B809D0"/>
    <w:rsid w:val="00B8700E"/>
    <w:rsid w:val="00C03438"/>
    <w:rsid w:val="00C073C8"/>
    <w:rsid w:val="00D07662"/>
    <w:rsid w:val="00D16755"/>
    <w:rsid w:val="00D53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B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14BD"/>
    <w:pPr>
      <w:spacing w:after="0" w:line="240" w:lineRule="auto"/>
    </w:pPr>
  </w:style>
  <w:style w:type="table" w:styleId="TableGrid">
    <w:name w:val="Table Grid"/>
    <w:basedOn w:val="TableNormal"/>
    <w:uiPriority w:val="59"/>
    <w:rsid w:val="00811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114BD"/>
  </w:style>
  <w:style w:type="character" w:styleId="Strong">
    <w:name w:val="Strong"/>
    <w:basedOn w:val="DefaultParagraphFont"/>
    <w:uiPriority w:val="22"/>
    <w:qFormat/>
    <w:rsid w:val="00D16755"/>
    <w:rPr>
      <w:b/>
      <w:bCs/>
    </w:rPr>
  </w:style>
  <w:style w:type="paragraph" w:styleId="NormalWeb">
    <w:name w:val="Normal (Web)"/>
    <w:basedOn w:val="Normal"/>
    <w:uiPriority w:val="99"/>
    <w:unhideWhenUsed/>
    <w:rsid w:val="00D16755"/>
    <w:rPr>
      <w:sz w:val="24"/>
      <w:szCs w:val="24"/>
      <w:lang w:eastAsia="en-GB"/>
    </w:rPr>
  </w:style>
  <w:style w:type="character" w:styleId="Emphasis">
    <w:name w:val="Emphasis"/>
    <w:basedOn w:val="DefaultParagraphFont"/>
    <w:uiPriority w:val="20"/>
    <w:qFormat/>
    <w:rsid w:val="00D16755"/>
    <w:rPr>
      <w:i/>
      <w:iCs/>
    </w:rPr>
  </w:style>
  <w:style w:type="character" w:styleId="Hyperlink">
    <w:name w:val="Hyperlink"/>
    <w:basedOn w:val="DefaultParagraphFont"/>
    <w:uiPriority w:val="99"/>
    <w:semiHidden/>
    <w:unhideWhenUsed/>
    <w:rsid w:val="00D16755"/>
    <w:rPr>
      <w:strike w:val="0"/>
      <w:dstrike w:val="0"/>
      <w:color w:val="0C71D9"/>
      <w:u w:val="none"/>
      <w:effect w:val="none"/>
    </w:rPr>
  </w:style>
  <w:style w:type="paragraph" w:styleId="BalloonText">
    <w:name w:val="Balloon Text"/>
    <w:basedOn w:val="Normal"/>
    <w:link w:val="BalloonTextChar"/>
    <w:uiPriority w:val="99"/>
    <w:semiHidden/>
    <w:unhideWhenUsed/>
    <w:rsid w:val="00D16755"/>
    <w:rPr>
      <w:rFonts w:ascii="Tahoma" w:hAnsi="Tahoma" w:cs="Tahoma"/>
      <w:sz w:val="16"/>
      <w:szCs w:val="16"/>
    </w:rPr>
  </w:style>
  <w:style w:type="character" w:customStyle="1" w:styleId="BalloonTextChar">
    <w:name w:val="Balloon Text Char"/>
    <w:basedOn w:val="DefaultParagraphFont"/>
    <w:link w:val="BalloonText"/>
    <w:uiPriority w:val="99"/>
    <w:semiHidden/>
    <w:rsid w:val="00D16755"/>
    <w:rPr>
      <w:rFonts w:ascii="Tahoma" w:eastAsia="Times New Roman" w:hAnsi="Tahoma" w:cs="Tahoma"/>
      <w:sz w:val="16"/>
      <w:szCs w:val="16"/>
    </w:rPr>
  </w:style>
  <w:style w:type="paragraph" w:customStyle="1" w:styleId="Default">
    <w:name w:val="Default"/>
    <w:rsid w:val="007D6352"/>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B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14BD"/>
    <w:pPr>
      <w:spacing w:after="0" w:line="240" w:lineRule="auto"/>
    </w:pPr>
  </w:style>
  <w:style w:type="table" w:styleId="TableGrid">
    <w:name w:val="Table Grid"/>
    <w:basedOn w:val="TableNormal"/>
    <w:uiPriority w:val="59"/>
    <w:rsid w:val="00811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114BD"/>
  </w:style>
  <w:style w:type="character" w:styleId="Strong">
    <w:name w:val="Strong"/>
    <w:basedOn w:val="DefaultParagraphFont"/>
    <w:uiPriority w:val="22"/>
    <w:qFormat/>
    <w:rsid w:val="00D16755"/>
    <w:rPr>
      <w:b/>
      <w:bCs/>
    </w:rPr>
  </w:style>
  <w:style w:type="paragraph" w:styleId="NormalWeb">
    <w:name w:val="Normal (Web)"/>
    <w:basedOn w:val="Normal"/>
    <w:uiPriority w:val="99"/>
    <w:unhideWhenUsed/>
    <w:rsid w:val="00D16755"/>
    <w:rPr>
      <w:sz w:val="24"/>
      <w:szCs w:val="24"/>
      <w:lang w:eastAsia="en-GB"/>
    </w:rPr>
  </w:style>
  <w:style w:type="character" w:styleId="Emphasis">
    <w:name w:val="Emphasis"/>
    <w:basedOn w:val="DefaultParagraphFont"/>
    <w:uiPriority w:val="20"/>
    <w:qFormat/>
    <w:rsid w:val="00D16755"/>
    <w:rPr>
      <w:i/>
      <w:iCs/>
    </w:rPr>
  </w:style>
  <w:style w:type="character" w:styleId="Hyperlink">
    <w:name w:val="Hyperlink"/>
    <w:basedOn w:val="DefaultParagraphFont"/>
    <w:uiPriority w:val="99"/>
    <w:semiHidden/>
    <w:unhideWhenUsed/>
    <w:rsid w:val="00D16755"/>
    <w:rPr>
      <w:strike w:val="0"/>
      <w:dstrike w:val="0"/>
      <w:color w:val="0C71D9"/>
      <w:u w:val="none"/>
      <w:effect w:val="none"/>
    </w:rPr>
  </w:style>
  <w:style w:type="paragraph" w:styleId="BalloonText">
    <w:name w:val="Balloon Text"/>
    <w:basedOn w:val="Normal"/>
    <w:link w:val="BalloonTextChar"/>
    <w:uiPriority w:val="99"/>
    <w:semiHidden/>
    <w:unhideWhenUsed/>
    <w:rsid w:val="00D16755"/>
    <w:rPr>
      <w:rFonts w:ascii="Tahoma" w:hAnsi="Tahoma" w:cs="Tahoma"/>
      <w:sz w:val="16"/>
      <w:szCs w:val="16"/>
    </w:rPr>
  </w:style>
  <w:style w:type="character" w:customStyle="1" w:styleId="BalloonTextChar">
    <w:name w:val="Balloon Text Char"/>
    <w:basedOn w:val="DefaultParagraphFont"/>
    <w:link w:val="BalloonText"/>
    <w:uiPriority w:val="99"/>
    <w:semiHidden/>
    <w:rsid w:val="00D16755"/>
    <w:rPr>
      <w:rFonts w:ascii="Tahoma" w:eastAsia="Times New Roman" w:hAnsi="Tahoma" w:cs="Tahoma"/>
      <w:sz w:val="16"/>
      <w:szCs w:val="16"/>
    </w:rPr>
  </w:style>
  <w:style w:type="paragraph" w:customStyle="1" w:styleId="Default">
    <w:name w:val="Default"/>
    <w:rsid w:val="007D635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257">
      <w:bodyDiv w:val="1"/>
      <w:marLeft w:val="0"/>
      <w:marRight w:val="0"/>
      <w:marTop w:val="0"/>
      <w:marBottom w:val="0"/>
      <w:divBdr>
        <w:top w:val="none" w:sz="0" w:space="0" w:color="auto"/>
        <w:left w:val="none" w:sz="0" w:space="0" w:color="auto"/>
        <w:bottom w:val="none" w:sz="0" w:space="0" w:color="auto"/>
        <w:right w:val="none" w:sz="0" w:space="0" w:color="auto"/>
      </w:divBdr>
      <w:divsChild>
        <w:div w:id="20203752">
          <w:marLeft w:val="0"/>
          <w:marRight w:val="0"/>
          <w:marTop w:val="0"/>
          <w:marBottom w:val="0"/>
          <w:divBdr>
            <w:top w:val="none" w:sz="0" w:space="0" w:color="auto"/>
            <w:left w:val="none" w:sz="0" w:space="0" w:color="auto"/>
            <w:bottom w:val="none" w:sz="0" w:space="0" w:color="auto"/>
            <w:right w:val="none" w:sz="0" w:space="0" w:color="auto"/>
          </w:divBdr>
          <w:divsChild>
            <w:div w:id="1723671638">
              <w:marLeft w:val="0"/>
              <w:marRight w:val="0"/>
              <w:marTop w:val="0"/>
              <w:marBottom w:val="0"/>
              <w:divBdr>
                <w:top w:val="none" w:sz="0" w:space="0" w:color="auto"/>
                <w:left w:val="none" w:sz="0" w:space="0" w:color="auto"/>
                <w:bottom w:val="none" w:sz="0" w:space="0" w:color="auto"/>
                <w:right w:val="none" w:sz="0" w:space="0" w:color="auto"/>
              </w:divBdr>
              <w:divsChild>
                <w:div w:id="1774662409">
                  <w:marLeft w:val="0"/>
                  <w:marRight w:val="0"/>
                  <w:marTop w:val="0"/>
                  <w:marBottom w:val="0"/>
                  <w:divBdr>
                    <w:top w:val="none" w:sz="0" w:space="0" w:color="auto"/>
                    <w:left w:val="none" w:sz="0" w:space="0" w:color="auto"/>
                    <w:bottom w:val="none" w:sz="0" w:space="0" w:color="auto"/>
                    <w:right w:val="none" w:sz="0" w:space="0" w:color="auto"/>
                  </w:divBdr>
                  <w:divsChild>
                    <w:div w:id="140119904">
                      <w:marLeft w:val="0"/>
                      <w:marRight w:val="0"/>
                      <w:marTop w:val="0"/>
                      <w:marBottom w:val="0"/>
                      <w:divBdr>
                        <w:top w:val="none" w:sz="0" w:space="0" w:color="auto"/>
                        <w:left w:val="none" w:sz="0" w:space="0" w:color="auto"/>
                        <w:bottom w:val="none" w:sz="0" w:space="0" w:color="auto"/>
                        <w:right w:val="none" w:sz="0" w:space="0" w:color="auto"/>
                      </w:divBdr>
                      <w:divsChild>
                        <w:div w:id="1024673981">
                          <w:marLeft w:val="0"/>
                          <w:marRight w:val="0"/>
                          <w:marTop w:val="0"/>
                          <w:marBottom w:val="0"/>
                          <w:divBdr>
                            <w:top w:val="none" w:sz="0" w:space="0" w:color="auto"/>
                            <w:left w:val="none" w:sz="0" w:space="0" w:color="auto"/>
                            <w:bottom w:val="none" w:sz="0" w:space="0" w:color="auto"/>
                            <w:right w:val="none" w:sz="0" w:space="0" w:color="auto"/>
                          </w:divBdr>
                          <w:divsChild>
                            <w:div w:id="6378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109231">
      <w:bodyDiv w:val="1"/>
      <w:marLeft w:val="0"/>
      <w:marRight w:val="0"/>
      <w:marTop w:val="0"/>
      <w:marBottom w:val="0"/>
      <w:divBdr>
        <w:top w:val="none" w:sz="0" w:space="0" w:color="auto"/>
        <w:left w:val="none" w:sz="0" w:space="0" w:color="auto"/>
        <w:bottom w:val="none" w:sz="0" w:space="0" w:color="auto"/>
        <w:right w:val="none" w:sz="0" w:space="0" w:color="auto"/>
      </w:divBdr>
      <w:divsChild>
        <w:div w:id="1241255412">
          <w:marLeft w:val="0"/>
          <w:marRight w:val="0"/>
          <w:marTop w:val="0"/>
          <w:marBottom w:val="0"/>
          <w:divBdr>
            <w:top w:val="none" w:sz="0" w:space="0" w:color="auto"/>
            <w:left w:val="none" w:sz="0" w:space="0" w:color="auto"/>
            <w:bottom w:val="none" w:sz="0" w:space="0" w:color="auto"/>
            <w:right w:val="none" w:sz="0" w:space="0" w:color="auto"/>
          </w:divBdr>
          <w:divsChild>
            <w:div w:id="510921704">
              <w:marLeft w:val="0"/>
              <w:marRight w:val="0"/>
              <w:marTop w:val="0"/>
              <w:marBottom w:val="0"/>
              <w:divBdr>
                <w:top w:val="none" w:sz="0" w:space="0" w:color="auto"/>
                <w:left w:val="none" w:sz="0" w:space="0" w:color="auto"/>
                <w:bottom w:val="none" w:sz="0" w:space="0" w:color="auto"/>
                <w:right w:val="none" w:sz="0" w:space="0" w:color="auto"/>
              </w:divBdr>
              <w:divsChild>
                <w:div w:id="1094784756">
                  <w:marLeft w:val="0"/>
                  <w:marRight w:val="0"/>
                  <w:marTop w:val="0"/>
                  <w:marBottom w:val="0"/>
                  <w:divBdr>
                    <w:top w:val="none" w:sz="0" w:space="0" w:color="auto"/>
                    <w:left w:val="none" w:sz="0" w:space="0" w:color="auto"/>
                    <w:bottom w:val="none" w:sz="0" w:space="0" w:color="auto"/>
                    <w:right w:val="none" w:sz="0" w:space="0" w:color="auto"/>
                  </w:divBdr>
                  <w:divsChild>
                    <w:div w:id="239486796">
                      <w:marLeft w:val="0"/>
                      <w:marRight w:val="0"/>
                      <w:marTop w:val="0"/>
                      <w:marBottom w:val="0"/>
                      <w:divBdr>
                        <w:top w:val="none" w:sz="0" w:space="0" w:color="auto"/>
                        <w:left w:val="none" w:sz="0" w:space="0" w:color="auto"/>
                        <w:bottom w:val="none" w:sz="0" w:space="0" w:color="auto"/>
                        <w:right w:val="none" w:sz="0" w:space="0" w:color="auto"/>
                      </w:divBdr>
                      <w:divsChild>
                        <w:div w:id="726077054">
                          <w:marLeft w:val="0"/>
                          <w:marRight w:val="0"/>
                          <w:marTop w:val="0"/>
                          <w:marBottom w:val="0"/>
                          <w:divBdr>
                            <w:top w:val="none" w:sz="0" w:space="0" w:color="auto"/>
                            <w:left w:val="none" w:sz="0" w:space="0" w:color="auto"/>
                            <w:bottom w:val="none" w:sz="0" w:space="0" w:color="auto"/>
                            <w:right w:val="none" w:sz="0" w:space="0" w:color="auto"/>
                          </w:divBdr>
                          <w:divsChild>
                            <w:div w:id="121380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679002">
      <w:bodyDiv w:val="1"/>
      <w:marLeft w:val="0"/>
      <w:marRight w:val="0"/>
      <w:marTop w:val="0"/>
      <w:marBottom w:val="0"/>
      <w:divBdr>
        <w:top w:val="none" w:sz="0" w:space="0" w:color="auto"/>
        <w:left w:val="none" w:sz="0" w:space="0" w:color="auto"/>
        <w:bottom w:val="none" w:sz="0" w:space="0" w:color="auto"/>
        <w:right w:val="none" w:sz="0" w:space="0" w:color="auto"/>
      </w:divBdr>
      <w:divsChild>
        <w:div w:id="452941272">
          <w:marLeft w:val="0"/>
          <w:marRight w:val="0"/>
          <w:marTop w:val="0"/>
          <w:marBottom w:val="0"/>
          <w:divBdr>
            <w:top w:val="none" w:sz="0" w:space="0" w:color="auto"/>
            <w:left w:val="none" w:sz="0" w:space="0" w:color="auto"/>
            <w:bottom w:val="none" w:sz="0" w:space="0" w:color="auto"/>
            <w:right w:val="none" w:sz="0" w:space="0" w:color="auto"/>
          </w:divBdr>
          <w:divsChild>
            <w:div w:id="1471291558">
              <w:marLeft w:val="0"/>
              <w:marRight w:val="0"/>
              <w:marTop w:val="0"/>
              <w:marBottom w:val="0"/>
              <w:divBdr>
                <w:top w:val="none" w:sz="0" w:space="0" w:color="auto"/>
                <w:left w:val="none" w:sz="0" w:space="0" w:color="auto"/>
                <w:bottom w:val="none" w:sz="0" w:space="0" w:color="auto"/>
                <w:right w:val="none" w:sz="0" w:space="0" w:color="auto"/>
              </w:divBdr>
              <w:divsChild>
                <w:div w:id="1322463431">
                  <w:marLeft w:val="0"/>
                  <w:marRight w:val="0"/>
                  <w:marTop w:val="0"/>
                  <w:marBottom w:val="0"/>
                  <w:divBdr>
                    <w:top w:val="none" w:sz="0" w:space="0" w:color="auto"/>
                    <w:left w:val="none" w:sz="0" w:space="0" w:color="auto"/>
                    <w:bottom w:val="none" w:sz="0" w:space="0" w:color="auto"/>
                    <w:right w:val="none" w:sz="0" w:space="0" w:color="auto"/>
                  </w:divBdr>
                  <w:divsChild>
                    <w:div w:id="920139862">
                      <w:marLeft w:val="0"/>
                      <w:marRight w:val="0"/>
                      <w:marTop w:val="0"/>
                      <w:marBottom w:val="0"/>
                      <w:divBdr>
                        <w:top w:val="none" w:sz="0" w:space="0" w:color="auto"/>
                        <w:left w:val="none" w:sz="0" w:space="0" w:color="auto"/>
                        <w:bottom w:val="none" w:sz="0" w:space="0" w:color="auto"/>
                        <w:right w:val="none" w:sz="0" w:space="0" w:color="auto"/>
                      </w:divBdr>
                      <w:divsChild>
                        <w:div w:id="1139834363">
                          <w:marLeft w:val="0"/>
                          <w:marRight w:val="0"/>
                          <w:marTop w:val="0"/>
                          <w:marBottom w:val="0"/>
                          <w:divBdr>
                            <w:top w:val="none" w:sz="0" w:space="0" w:color="auto"/>
                            <w:left w:val="none" w:sz="0" w:space="0" w:color="auto"/>
                            <w:bottom w:val="none" w:sz="0" w:space="0" w:color="auto"/>
                            <w:right w:val="none" w:sz="0" w:space="0" w:color="auto"/>
                          </w:divBdr>
                          <w:divsChild>
                            <w:div w:id="13160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276955">
      <w:bodyDiv w:val="1"/>
      <w:marLeft w:val="0"/>
      <w:marRight w:val="0"/>
      <w:marTop w:val="0"/>
      <w:marBottom w:val="0"/>
      <w:divBdr>
        <w:top w:val="none" w:sz="0" w:space="0" w:color="auto"/>
        <w:left w:val="none" w:sz="0" w:space="0" w:color="auto"/>
        <w:bottom w:val="none" w:sz="0" w:space="0" w:color="auto"/>
        <w:right w:val="none" w:sz="0" w:space="0" w:color="auto"/>
      </w:divBdr>
      <w:divsChild>
        <w:div w:id="1268853439">
          <w:marLeft w:val="0"/>
          <w:marRight w:val="0"/>
          <w:marTop w:val="0"/>
          <w:marBottom w:val="0"/>
          <w:divBdr>
            <w:top w:val="none" w:sz="0" w:space="0" w:color="auto"/>
            <w:left w:val="none" w:sz="0" w:space="0" w:color="auto"/>
            <w:bottom w:val="none" w:sz="0" w:space="0" w:color="auto"/>
            <w:right w:val="none" w:sz="0" w:space="0" w:color="auto"/>
          </w:divBdr>
          <w:divsChild>
            <w:div w:id="39139357">
              <w:marLeft w:val="0"/>
              <w:marRight w:val="0"/>
              <w:marTop w:val="0"/>
              <w:marBottom w:val="0"/>
              <w:divBdr>
                <w:top w:val="none" w:sz="0" w:space="0" w:color="auto"/>
                <w:left w:val="none" w:sz="0" w:space="0" w:color="auto"/>
                <w:bottom w:val="none" w:sz="0" w:space="0" w:color="auto"/>
                <w:right w:val="none" w:sz="0" w:space="0" w:color="auto"/>
              </w:divBdr>
              <w:divsChild>
                <w:div w:id="1328942711">
                  <w:marLeft w:val="0"/>
                  <w:marRight w:val="0"/>
                  <w:marTop w:val="0"/>
                  <w:marBottom w:val="0"/>
                  <w:divBdr>
                    <w:top w:val="none" w:sz="0" w:space="0" w:color="auto"/>
                    <w:left w:val="none" w:sz="0" w:space="0" w:color="auto"/>
                    <w:bottom w:val="none" w:sz="0" w:space="0" w:color="auto"/>
                    <w:right w:val="none" w:sz="0" w:space="0" w:color="auto"/>
                  </w:divBdr>
                  <w:divsChild>
                    <w:div w:id="843325347">
                      <w:marLeft w:val="0"/>
                      <w:marRight w:val="0"/>
                      <w:marTop w:val="0"/>
                      <w:marBottom w:val="0"/>
                      <w:divBdr>
                        <w:top w:val="none" w:sz="0" w:space="0" w:color="auto"/>
                        <w:left w:val="none" w:sz="0" w:space="0" w:color="auto"/>
                        <w:bottom w:val="none" w:sz="0" w:space="0" w:color="auto"/>
                        <w:right w:val="none" w:sz="0" w:space="0" w:color="auto"/>
                      </w:divBdr>
                      <w:divsChild>
                        <w:div w:id="1589539295">
                          <w:marLeft w:val="0"/>
                          <w:marRight w:val="0"/>
                          <w:marTop w:val="0"/>
                          <w:marBottom w:val="0"/>
                          <w:divBdr>
                            <w:top w:val="none" w:sz="0" w:space="0" w:color="auto"/>
                            <w:left w:val="none" w:sz="0" w:space="0" w:color="auto"/>
                            <w:bottom w:val="none" w:sz="0" w:space="0" w:color="auto"/>
                            <w:right w:val="none" w:sz="0" w:space="0" w:color="auto"/>
                          </w:divBdr>
                          <w:divsChild>
                            <w:div w:id="15763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757360">
      <w:bodyDiv w:val="1"/>
      <w:marLeft w:val="0"/>
      <w:marRight w:val="0"/>
      <w:marTop w:val="0"/>
      <w:marBottom w:val="0"/>
      <w:divBdr>
        <w:top w:val="none" w:sz="0" w:space="0" w:color="auto"/>
        <w:left w:val="none" w:sz="0" w:space="0" w:color="auto"/>
        <w:bottom w:val="none" w:sz="0" w:space="0" w:color="auto"/>
        <w:right w:val="none" w:sz="0" w:space="0" w:color="auto"/>
      </w:divBdr>
      <w:divsChild>
        <w:div w:id="1721174383">
          <w:marLeft w:val="0"/>
          <w:marRight w:val="0"/>
          <w:marTop w:val="0"/>
          <w:marBottom w:val="0"/>
          <w:divBdr>
            <w:top w:val="none" w:sz="0" w:space="0" w:color="auto"/>
            <w:left w:val="none" w:sz="0" w:space="0" w:color="auto"/>
            <w:bottom w:val="none" w:sz="0" w:space="0" w:color="auto"/>
            <w:right w:val="none" w:sz="0" w:space="0" w:color="auto"/>
          </w:divBdr>
          <w:divsChild>
            <w:div w:id="609703961">
              <w:marLeft w:val="0"/>
              <w:marRight w:val="0"/>
              <w:marTop w:val="0"/>
              <w:marBottom w:val="0"/>
              <w:divBdr>
                <w:top w:val="none" w:sz="0" w:space="0" w:color="auto"/>
                <w:left w:val="none" w:sz="0" w:space="0" w:color="auto"/>
                <w:bottom w:val="none" w:sz="0" w:space="0" w:color="auto"/>
                <w:right w:val="none" w:sz="0" w:space="0" w:color="auto"/>
              </w:divBdr>
              <w:divsChild>
                <w:div w:id="1603143384">
                  <w:marLeft w:val="0"/>
                  <w:marRight w:val="0"/>
                  <w:marTop w:val="0"/>
                  <w:marBottom w:val="0"/>
                  <w:divBdr>
                    <w:top w:val="none" w:sz="0" w:space="0" w:color="auto"/>
                    <w:left w:val="none" w:sz="0" w:space="0" w:color="auto"/>
                    <w:bottom w:val="none" w:sz="0" w:space="0" w:color="auto"/>
                    <w:right w:val="none" w:sz="0" w:space="0" w:color="auto"/>
                  </w:divBdr>
                  <w:divsChild>
                    <w:div w:id="1314063820">
                      <w:marLeft w:val="0"/>
                      <w:marRight w:val="0"/>
                      <w:marTop w:val="0"/>
                      <w:marBottom w:val="0"/>
                      <w:divBdr>
                        <w:top w:val="none" w:sz="0" w:space="0" w:color="auto"/>
                        <w:left w:val="none" w:sz="0" w:space="0" w:color="auto"/>
                        <w:bottom w:val="none" w:sz="0" w:space="0" w:color="auto"/>
                        <w:right w:val="none" w:sz="0" w:space="0" w:color="auto"/>
                      </w:divBdr>
                      <w:divsChild>
                        <w:div w:id="1492914913">
                          <w:marLeft w:val="0"/>
                          <w:marRight w:val="0"/>
                          <w:marTop w:val="0"/>
                          <w:marBottom w:val="0"/>
                          <w:divBdr>
                            <w:top w:val="none" w:sz="0" w:space="0" w:color="auto"/>
                            <w:left w:val="none" w:sz="0" w:space="0" w:color="auto"/>
                            <w:bottom w:val="none" w:sz="0" w:space="0" w:color="auto"/>
                            <w:right w:val="none" w:sz="0" w:space="0" w:color="auto"/>
                          </w:divBdr>
                          <w:divsChild>
                            <w:div w:id="20745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Sarah"</dc:creator>
  <cp:lastModifiedBy>Simone Addy</cp:lastModifiedBy>
  <cp:revision>2</cp:revision>
  <dcterms:created xsi:type="dcterms:W3CDTF">2017-04-28T11:26:00Z</dcterms:created>
  <dcterms:modified xsi:type="dcterms:W3CDTF">2017-04-28T11:26:00Z</dcterms:modified>
</cp:coreProperties>
</file>