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0B5179C" w14:textId="50CD2A64" w:rsidR="00B96076" w:rsidRPr="006F3DF1" w:rsidRDefault="0002223A" w:rsidP="00B96076">
      <w:pPr>
        <w:rPr>
          <w:rFonts w:eastAsia="Times New Roman" w:cs="Calibri"/>
          <w:b/>
          <w:bCs/>
          <w:color w:val="00B0F0"/>
          <w:sz w:val="32"/>
          <w:szCs w:val="28"/>
        </w:rPr>
      </w:pPr>
      <w:r>
        <w:rPr>
          <w:noProof/>
        </w:rPr>
        <w:drawing>
          <wp:anchor distT="0" distB="0" distL="114300" distR="114300" simplePos="0" relativeHeight="251657728" behindDoc="1" locked="0" layoutInCell="1" allowOverlap="1" wp14:anchorId="49760304" wp14:editId="65502063">
            <wp:simplePos x="0" y="0"/>
            <wp:positionH relativeFrom="column">
              <wp:posOffset>8233575</wp:posOffset>
            </wp:positionH>
            <wp:positionV relativeFrom="paragraph">
              <wp:posOffset>-321310</wp:posOffset>
            </wp:positionV>
            <wp:extent cx="1075690" cy="592455"/>
            <wp:effectExtent l="0" t="0" r="0" b="0"/>
            <wp:wrapNone/>
            <wp:docPr id="2" name="Picture 25"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A close up of a logo&#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75690" cy="592455"/>
                    </a:xfrm>
                    <a:prstGeom prst="rect">
                      <a:avLst/>
                    </a:prstGeom>
                    <a:noFill/>
                    <a:ln>
                      <a:noFill/>
                    </a:ln>
                  </pic:spPr>
                </pic:pic>
              </a:graphicData>
            </a:graphic>
            <wp14:sizeRelH relativeFrom="page">
              <wp14:pctWidth>0</wp14:pctWidth>
            </wp14:sizeRelH>
            <wp14:sizeRelV relativeFrom="page">
              <wp14:pctHeight>0</wp14:pctHeight>
            </wp14:sizeRelV>
          </wp:anchor>
        </w:drawing>
      </w:r>
      <w:r w:rsidR="00B96076" w:rsidRPr="0010568C">
        <w:rPr>
          <w:rFonts w:eastAsia="Times New Roman" w:cs="Calibri"/>
          <w:b/>
          <w:bCs/>
          <w:color w:val="4472C4"/>
          <w:sz w:val="32"/>
          <w:szCs w:val="28"/>
        </w:rPr>
        <w:t>Read </w:t>
      </w:r>
      <w:r w:rsidR="00B96076" w:rsidRPr="0010568C">
        <w:rPr>
          <w:rFonts w:eastAsia="Times New Roman" w:cs="Calibri"/>
          <w:b/>
          <w:bCs/>
          <w:color w:val="00B0F0"/>
          <w:sz w:val="32"/>
          <w:szCs w:val="28"/>
        </w:rPr>
        <w:t>to Write: </w:t>
      </w:r>
      <w:r w:rsidR="00B96076" w:rsidRPr="0010568C">
        <w:rPr>
          <w:rFonts w:eastAsia="Times New Roman" w:cs="Calibri"/>
          <w:b/>
          <w:bCs/>
          <w:color w:val="4472C4"/>
          <w:sz w:val="32"/>
          <w:szCs w:val="28"/>
        </w:rPr>
        <w:t>Progression Overview</w:t>
      </w:r>
      <w:r w:rsidR="00B96076" w:rsidRPr="0010568C">
        <w:rPr>
          <w:rFonts w:eastAsia="Times New Roman" w:cs="Calibri"/>
          <w:b/>
          <w:bCs/>
          <w:color w:val="00B0F0"/>
          <w:sz w:val="32"/>
          <w:szCs w:val="28"/>
        </w:rPr>
        <w:t> Counts in Year 6</w:t>
      </w:r>
    </w:p>
    <w:tbl>
      <w:tblPr>
        <w:tblW w:w="14196" w:type="dxa"/>
        <w:tblBorders>
          <w:top w:val="single" w:sz="24" w:space="0" w:color="4472C4"/>
          <w:left w:val="single" w:sz="24" w:space="0" w:color="4472C4"/>
          <w:bottom w:val="single" w:sz="24" w:space="0" w:color="4472C4"/>
          <w:right w:val="single" w:sz="24" w:space="0" w:color="4472C4"/>
          <w:insideH w:val="single" w:sz="24" w:space="0" w:color="4472C4"/>
          <w:insideV w:val="single" w:sz="24" w:space="0" w:color="4472C4"/>
        </w:tblBorders>
        <w:tblLook w:val="04A0" w:firstRow="1" w:lastRow="0" w:firstColumn="1" w:lastColumn="0" w:noHBand="0" w:noVBand="1"/>
      </w:tblPr>
      <w:tblGrid>
        <w:gridCol w:w="2368"/>
        <w:gridCol w:w="2365"/>
        <w:gridCol w:w="2365"/>
        <w:gridCol w:w="2365"/>
        <w:gridCol w:w="2365"/>
        <w:gridCol w:w="2368"/>
      </w:tblGrid>
      <w:tr w:rsidR="00B96076" w:rsidRPr="00DA18C5" w14:paraId="4A1ECF31" w14:textId="77777777" w:rsidTr="00DA18C5">
        <w:trPr>
          <w:trHeight w:val="314"/>
        </w:trPr>
        <w:tc>
          <w:tcPr>
            <w:tcW w:w="2368" w:type="dxa"/>
            <w:shd w:val="clear" w:color="auto" w:fill="F2F2F2"/>
          </w:tcPr>
          <w:p w14:paraId="6E57A505" w14:textId="77777777" w:rsidR="00B96076" w:rsidRPr="00DA18C5" w:rsidRDefault="00B96076" w:rsidP="00DA18C5">
            <w:pPr>
              <w:spacing w:after="0" w:line="240" w:lineRule="auto"/>
              <w:jc w:val="center"/>
              <w:rPr>
                <w:b/>
                <w:sz w:val="28"/>
                <w:szCs w:val="28"/>
              </w:rPr>
            </w:pPr>
            <w:r w:rsidRPr="00DA18C5">
              <w:rPr>
                <w:b/>
                <w:sz w:val="28"/>
                <w:szCs w:val="28"/>
              </w:rPr>
              <w:t>A</w:t>
            </w:r>
          </w:p>
        </w:tc>
        <w:tc>
          <w:tcPr>
            <w:tcW w:w="2365" w:type="dxa"/>
            <w:shd w:val="clear" w:color="auto" w:fill="DEEAF6"/>
          </w:tcPr>
          <w:p w14:paraId="336299A4" w14:textId="77777777" w:rsidR="00B96076" w:rsidRPr="00DA18C5" w:rsidRDefault="00B96076" w:rsidP="00DA18C5">
            <w:pPr>
              <w:spacing w:after="0" w:line="240" w:lineRule="auto"/>
              <w:jc w:val="center"/>
              <w:rPr>
                <w:b/>
                <w:sz w:val="28"/>
                <w:szCs w:val="28"/>
              </w:rPr>
            </w:pPr>
            <w:r w:rsidRPr="00DA18C5">
              <w:rPr>
                <w:b/>
                <w:sz w:val="28"/>
                <w:szCs w:val="28"/>
              </w:rPr>
              <w:t>B</w:t>
            </w:r>
          </w:p>
        </w:tc>
        <w:tc>
          <w:tcPr>
            <w:tcW w:w="2365" w:type="dxa"/>
            <w:shd w:val="clear" w:color="auto" w:fill="BDD6EE"/>
          </w:tcPr>
          <w:p w14:paraId="68AD06E9" w14:textId="77777777" w:rsidR="00B96076" w:rsidRPr="00DA18C5" w:rsidRDefault="00B96076" w:rsidP="00DA18C5">
            <w:pPr>
              <w:spacing w:after="0" w:line="240" w:lineRule="auto"/>
              <w:jc w:val="center"/>
              <w:rPr>
                <w:b/>
                <w:sz w:val="28"/>
                <w:szCs w:val="28"/>
              </w:rPr>
            </w:pPr>
            <w:r w:rsidRPr="00DA18C5">
              <w:rPr>
                <w:b/>
                <w:sz w:val="28"/>
                <w:szCs w:val="28"/>
              </w:rPr>
              <w:t>C</w:t>
            </w:r>
          </w:p>
        </w:tc>
        <w:tc>
          <w:tcPr>
            <w:tcW w:w="2365" w:type="dxa"/>
            <w:shd w:val="clear" w:color="auto" w:fill="9CC2E5"/>
          </w:tcPr>
          <w:p w14:paraId="50EF0CC8" w14:textId="77777777" w:rsidR="00B96076" w:rsidRPr="00DA18C5" w:rsidRDefault="00B96076" w:rsidP="00DA18C5">
            <w:pPr>
              <w:spacing w:after="0" w:line="240" w:lineRule="auto"/>
              <w:jc w:val="center"/>
              <w:rPr>
                <w:b/>
                <w:sz w:val="28"/>
                <w:szCs w:val="28"/>
              </w:rPr>
            </w:pPr>
            <w:r w:rsidRPr="00DA18C5">
              <w:rPr>
                <w:b/>
                <w:sz w:val="28"/>
                <w:szCs w:val="28"/>
              </w:rPr>
              <w:t>D</w:t>
            </w:r>
          </w:p>
        </w:tc>
        <w:tc>
          <w:tcPr>
            <w:tcW w:w="2365" w:type="dxa"/>
            <w:shd w:val="clear" w:color="auto" w:fill="429BFF"/>
          </w:tcPr>
          <w:p w14:paraId="7DCA4352" w14:textId="77777777" w:rsidR="00B96076" w:rsidRPr="00DA18C5" w:rsidRDefault="00B96076" w:rsidP="00DA18C5">
            <w:pPr>
              <w:spacing w:after="0" w:line="240" w:lineRule="auto"/>
              <w:jc w:val="center"/>
              <w:rPr>
                <w:b/>
                <w:sz w:val="28"/>
                <w:szCs w:val="28"/>
              </w:rPr>
            </w:pPr>
            <w:r w:rsidRPr="00DA18C5">
              <w:rPr>
                <w:b/>
                <w:sz w:val="28"/>
                <w:szCs w:val="28"/>
              </w:rPr>
              <w:t>E</w:t>
            </w:r>
          </w:p>
        </w:tc>
        <w:tc>
          <w:tcPr>
            <w:tcW w:w="2368" w:type="dxa"/>
            <w:shd w:val="clear" w:color="auto" w:fill="4472C4"/>
          </w:tcPr>
          <w:p w14:paraId="5385ABDB" w14:textId="77777777" w:rsidR="00B96076" w:rsidRPr="00DA18C5" w:rsidRDefault="00B96076" w:rsidP="00DA18C5">
            <w:pPr>
              <w:spacing w:after="0" w:line="240" w:lineRule="auto"/>
              <w:jc w:val="center"/>
              <w:rPr>
                <w:b/>
                <w:sz w:val="28"/>
                <w:szCs w:val="28"/>
              </w:rPr>
            </w:pPr>
            <w:r w:rsidRPr="00DA18C5">
              <w:rPr>
                <w:b/>
                <w:sz w:val="28"/>
                <w:szCs w:val="28"/>
              </w:rPr>
              <w:t>F</w:t>
            </w:r>
          </w:p>
        </w:tc>
      </w:tr>
      <w:tr w:rsidR="00B96076" w:rsidRPr="00DA18C5" w14:paraId="55233DF6" w14:textId="77777777" w:rsidTr="00DA18C5">
        <w:trPr>
          <w:trHeight w:val="287"/>
        </w:trPr>
        <w:tc>
          <w:tcPr>
            <w:tcW w:w="14196" w:type="dxa"/>
            <w:gridSpan w:val="6"/>
            <w:shd w:val="clear" w:color="auto" w:fill="0254A4"/>
          </w:tcPr>
          <w:p w14:paraId="1AFF7474" w14:textId="77777777" w:rsidR="00B96076" w:rsidRPr="00DA18C5" w:rsidRDefault="00B96076" w:rsidP="00DA18C5">
            <w:pPr>
              <w:spacing w:after="0" w:line="240" w:lineRule="auto"/>
              <w:jc w:val="center"/>
              <w:rPr>
                <w:sz w:val="28"/>
                <w:szCs w:val="28"/>
              </w:rPr>
            </w:pPr>
            <w:r w:rsidRPr="00DA18C5">
              <w:rPr>
                <w:b/>
                <w:color w:val="FFFFFF"/>
                <w:sz w:val="28"/>
                <w:szCs w:val="28"/>
              </w:rPr>
              <w:t>Vehicle Text</w:t>
            </w:r>
          </w:p>
        </w:tc>
      </w:tr>
      <w:tr w:rsidR="00B96076" w:rsidRPr="00DA18C5" w14:paraId="5328D6E8" w14:textId="77777777" w:rsidTr="00DA18C5">
        <w:trPr>
          <w:trHeight w:val="314"/>
        </w:trPr>
        <w:tc>
          <w:tcPr>
            <w:tcW w:w="2368" w:type="dxa"/>
            <w:shd w:val="clear" w:color="auto" w:fill="auto"/>
          </w:tcPr>
          <w:p w14:paraId="440CEC92" w14:textId="77777777" w:rsidR="00B96076" w:rsidRPr="00DA18C5" w:rsidRDefault="00B96076" w:rsidP="00DA18C5">
            <w:pPr>
              <w:spacing w:after="0" w:line="240" w:lineRule="auto"/>
              <w:jc w:val="center"/>
              <w:rPr>
                <w:b/>
                <w:sz w:val="20"/>
                <w:szCs w:val="20"/>
              </w:rPr>
            </w:pPr>
            <w:r w:rsidRPr="00DA18C5">
              <w:rPr>
                <w:b/>
                <w:sz w:val="20"/>
                <w:szCs w:val="20"/>
              </w:rPr>
              <w:t>Rose Blanche</w:t>
            </w:r>
          </w:p>
        </w:tc>
        <w:tc>
          <w:tcPr>
            <w:tcW w:w="2365" w:type="dxa"/>
            <w:shd w:val="clear" w:color="auto" w:fill="auto"/>
          </w:tcPr>
          <w:p w14:paraId="3EDC6D96" w14:textId="77777777" w:rsidR="00B96076" w:rsidRPr="00DA18C5" w:rsidRDefault="00B96076" w:rsidP="00DA18C5">
            <w:pPr>
              <w:spacing w:after="0" w:line="240" w:lineRule="auto"/>
              <w:jc w:val="center"/>
              <w:rPr>
                <w:b/>
                <w:sz w:val="20"/>
                <w:szCs w:val="20"/>
              </w:rPr>
            </w:pPr>
            <w:r w:rsidRPr="00DA18C5">
              <w:rPr>
                <w:b/>
                <w:sz w:val="20"/>
                <w:szCs w:val="20"/>
              </w:rPr>
              <w:t>A Story Like the Wind</w:t>
            </w:r>
          </w:p>
        </w:tc>
        <w:tc>
          <w:tcPr>
            <w:tcW w:w="2365" w:type="dxa"/>
            <w:shd w:val="clear" w:color="auto" w:fill="auto"/>
          </w:tcPr>
          <w:p w14:paraId="2964F773" w14:textId="77777777" w:rsidR="00B96076" w:rsidRPr="00DA18C5" w:rsidRDefault="00B96076" w:rsidP="00DA18C5">
            <w:pPr>
              <w:spacing w:after="0" w:line="240" w:lineRule="auto"/>
              <w:jc w:val="center"/>
              <w:rPr>
                <w:b/>
                <w:sz w:val="20"/>
                <w:szCs w:val="20"/>
              </w:rPr>
            </w:pPr>
            <w:r w:rsidRPr="00DA18C5">
              <w:rPr>
                <w:b/>
                <w:sz w:val="20"/>
                <w:szCs w:val="20"/>
              </w:rPr>
              <w:t>The Origin of the Species</w:t>
            </w:r>
          </w:p>
        </w:tc>
        <w:tc>
          <w:tcPr>
            <w:tcW w:w="2365" w:type="dxa"/>
            <w:shd w:val="clear" w:color="auto" w:fill="auto"/>
          </w:tcPr>
          <w:p w14:paraId="2175B618" w14:textId="77777777" w:rsidR="00B96076" w:rsidRPr="00DA18C5" w:rsidRDefault="00B96076" w:rsidP="00DA18C5">
            <w:pPr>
              <w:spacing w:after="0" w:line="240" w:lineRule="auto"/>
              <w:jc w:val="center"/>
              <w:rPr>
                <w:b/>
                <w:sz w:val="20"/>
                <w:szCs w:val="20"/>
              </w:rPr>
            </w:pPr>
            <w:r w:rsidRPr="00DA18C5">
              <w:rPr>
                <w:b/>
                <w:sz w:val="20"/>
                <w:szCs w:val="20"/>
              </w:rPr>
              <w:t>Wolves</w:t>
            </w:r>
          </w:p>
        </w:tc>
        <w:tc>
          <w:tcPr>
            <w:tcW w:w="2365" w:type="dxa"/>
            <w:shd w:val="clear" w:color="auto" w:fill="auto"/>
          </w:tcPr>
          <w:p w14:paraId="3BD77CDA" w14:textId="77777777" w:rsidR="00B96076" w:rsidRPr="00DA18C5" w:rsidRDefault="00B96076" w:rsidP="00DA18C5">
            <w:pPr>
              <w:spacing w:after="0" w:line="240" w:lineRule="auto"/>
              <w:jc w:val="center"/>
              <w:rPr>
                <w:b/>
                <w:sz w:val="20"/>
                <w:szCs w:val="20"/>
              </w:rPr>
            </w:pPr>
            <w:r w:rsidRPr="00DA18C5">
              <w:rPr>
                <w:b/>
                <w:sz w:val="20"/>
                <w:szCs w:val="20"/>
              </w:rPr>
              <w:t>Shackleton’s Journey</w:t>
            </w:r>
          </w:p>
        </w:tc>
        <w:tc>
          <w:tcPr>
            <w:tcW w:w="2368" w:type="dxa"/>
            <w:shd w:val="clear" w:color="auto" w:fill="auto"/>
          </w:tcPr>
          <w:p w14:paraId="54DD91A2" w14:textId="77777777" w:rsidR="00B96076" w:rsidRPr="00DA18C5" w:rsidRDefault="00B96076" w:rsidP="00DA18C5">
            <w:pPr>
              <w:spacing w:after="0" w:line="240" w:lineRule="auto"/>
              <w:jc w:val="center"/>
              <w:rPr>
                <w:b/>
                <w:sz w:val="20"/>
                <w:szCs w:val="20"/>
              </w:rPr>
            </w:pPr>
            <w:r w:rsidRPr="00DA18C5">
              <w:rPr>
                <w:b/>
                <w:sz w:val="20"/>
                <w:szCs w:val="20"/>
              </w:rPr>
              <w:t>Hansel and Gretel</w:t>
            </w:r>
          </w:p>
        </w:tc>
      </w:tr>
      <w:tr w:rsidR="00B96076" w:rsidRPr="00DA18C5" w14:paraId="289D9A66" w14:textId="77777777" w:rsidTr="00DA18C5">
        <w:trPr>
          <w:trHeight w:val="314"/>
        </w:trPr>
        <w:tc>
          <w:tcPr>
            <w:tcW w:w="14196" w:type="dxa"/>
            <w:gridSpan w:val="6"/>
            <w:shd w:val="clear" w:color="auto" w:fill="C46CED"/>
          </w:tcPr>
          <w:p w14:paraId="60C96110" w14:textId="77777777" w:rsidR="00B96076" w:rsidRPr="00DA18C5" w:rsidRDefault="00B96076" w:rsidP="00DA18C5">
            <w:pPr>
              <w:spacing w:after="0" w:line="240" w:lineRule="auto"/>
              <w:jc w:val="center"/>
              <w:rPr>
                <w:sz w:val="28"/>
                <w:szCs w:val="28"/>
              </w:rPr>
            </w:pPr>
            <w:r w:rsidRPr="00DA18C5">
              <w:rPr>
                <w:b/>
                <w:sz w:val="28"/>
                <w:szCs w:val="28"/>
              </w:rPr>
              <w:t>Writing Outcome &amp; Writing Purpose</w:t>
            </w:r>
          </w:p>
        </w:tc>
      </w:tr>
      <w:tr w:rsidR="00B96076" w:rsidRPr="00DA18C5" w14:paraId="27287D6B" w14:textId="77777777" w:rsidTr="00DA18C5">
        <w:trPr>
          <w:trHeight w:val="314"/>
        </w:trPr>
        <w:tc>
          <w:tcPr>
            <w:tcW w:w="2368" w:type="dxa"/>
            <w:shd w:val="clear" w:color="auto" w:fill="auto"/>
          </w:tcPr>
          <w:p w14:paraId="413910FF" w14:textId="77777777" w:rsidR="00B96076" w:rsidRPr="00DA18C5" w:rsidRDefault="00B96076" w:rsidP="00DA18C5">
            <w:pPr>
              <w:spacing w:after="0" w:line="240" w:lineRule="auto"/>
              <w:rPr>
                <w:sz w:val="14"/>
                <w:szCs w:val="14"/>
              </w:rPr>
            </w:pPr>
            <w:r w:rsidRPr="00DA18C5">
              <w:rPr>
                <w:b/>
                <w:sz w:val="14"/>
                <w:szCs w:val="14"/>
              </w:rPr>
              <w:t xml:space="preserve">Recount: </w:t>
            </w:r>
            <w:r w:rsidRPr="00DA18C5">
              <w:rPr>
                <w:sz w:val="14"/>
                <w:szCs w:val="14"/>
              </w:rPr>
              <w:t>Diary</w:t>
            </w:r>
          </w:p>
          <w:p w14:paraId="454DED97" w14:textId="77777777" w:rsidR="00306BBE" w:rsidRPr="00DA18C5" w:rsidRDefault="00306BBE" w:rsidP="00DA18C5">
            <w:pPr>
              <w:spacing w:after="0" w:line="240" w:lineRule="auto"/>
              <w:rPr>
                <w:b/>
                <w:sz w:val="14"/>
                <w:szCs w:val="14"/>
              </w:rPr>
            </w:pPr>
          </w:p>
          <w:p w14:paraId="59A0835C" w14:textId="77777777" w:rsidR="00B96076" w:rsidRPr="00DA18C5" w:rsidRDefault="00B96076" w:rsidP="00DA18C5">
            <w:pPr>
              <w:spacing w:after="0" w:line="240" w:lineRule="auto"/>
              <w:rPr>
                <w:b/>
                <w:sz w:val="14"/>
                <w:szCs w:val="14"/>
              </w:rPr>
            </w:pPr>
            <w:r w:rsidRPr="00DA18C5">
              <w:rPr>
                <w:b/>
                <w:sz w:val="14"/>
                <w:szCs w:val="14"/>
              </w:rPr>
              <w:t xml:space="preserve">Purpose: </w:t>
            </w:r>
            <w:r w:rsidRPr="00DA18C5">
              <w:rPr>
                <w:bCs/>
                <w:sz w:val="14"/>
                <w:szCs w:val="14"/>
              </w:rPr>
              <w:t>To recount</w:t>
            </w:r>
          </w:p>
        </w:tc>
        <w:tc>
          <w:tcPr>
            <w:tcW w:w="2365" w:type="dxa"/>
            <w:shd w:val="clear" w:color="auto" w:fill="auto"/>
          </w:tcPr>
          <w:p w14:paraId="7DDC4187" w14:textId="77777777" w:rsidR="00B96076" w:rsidRPr="00DA18C5" w:rsidRDefault="00B96076" w:rsidP="00DA18C5">
            <w:pPr>
              <w:spacing w:after="0" w:line="240" w:lineRule="auto"/>
              <w:rPr>
                <w:b/>
                <w:sz w:val="14"/>
                <w:szCs w:val="14"/>
              </w:rPr>
            </w:pPr>
            <w:r w:rsidRPr="00DA18C5">
              <w:rPr>
                <w:b/>
                <w:sz w:val="14"/>
                <w:szCs w:val="14"/>
              </w:rPr>
              <w:t xml:space="preserve">Narrative: </w:t>
            </w:r>
            <w:r w:rsidRPr="00DA18C5">
              <w:rPr>
                <w:sz w:val="14"/>
                <w:szCs w:val="14"/>
              </w:rPr>
              <w:t>Flashback Narrative</w:t>
            </w:r>
          </w:p>
          <w:p w14:paraId="05CAC179" w14:textId="77777777" w:rsidR="00306BBE" w:rsidRPr="00DA18C5" w:rsidRDefault="00306BBE" w:rsidP="00DA18C5">
            <w:pPr>
              <w:spacing w:after="0" w:line="240" w:lineRule="auto"/>
              <w:rPr>
                <w:b/>
                <w:sz w:val="14"/>
                <w:szCs w:val="14"/>
              </w:rPr>
            </w:pPr>
          </w:p>
          <w:p w14:paraId="4E6CE1F3" w14:textId="77777777" w:rsidR="00B96076" w:rsidRPr="00DA18C5" w:rsidRDefault="00B96076" w:rsidP="00DA18C5">
            <w:pPr>
              <w:spacing w:after="0" w:line="240" w:lineRule="auto"/>
              <w:rPr>
                <w:b/>
                <w:sz w:val="14"/>
                <w:szCs w:val="14"/>
              </w:rPr>
            </w:pPr>
            <w:r w:rsidRPr="00DA18C5">
              <w:rPr>
                <w:b/>
                <w:sz w:val="14"/>
                <w:szCs w:val="14"/>
              </w:rPr>
              <w:t xml:space="preserve">Purpose: </w:t>
            </w:r>
            <w:r w:rsidRPr="00DA18C5">
              <w:rPr>
                <w:bCs/>
                <w:sz w:val="14"/>
                <w:szCs w:val="14"/>
              </w:rPr>
              <w:t>To narrate</w:t>
            </w:r>
          </w:p>
        </w:tc>
        <w:tc>
          <w:tcPr>
            <w:tcW w:w="2365" w:type="dxa"/>
            <w:shd w:val="clear" w:color="auto" w:fill="auto"/>
          </w:tcPr>
          <w:p w14:paraId="4224FA73" w14:textId="77777777" w:rsidR="00B96076" w:rsidRPr="00DA18C5" w:rsidRDefault="00B96076" w:rsidP="00DA18C5">
            <w:pPr>
              <w:spacing w:after="0" w:line="240" w:lineRule="auto"/>
              <w:rPr>
                <w:b/>
                <w:sz w:val="14"/>
                <w:szCs w:val="14"/>
              </w:rPr>
            </w:pPr>
            <w:r w:rsidRPr="00DA18C5">
              <w:rPr>
                <w:b/>
                <w:sz w:val="14"/>
                <w:szCs w:val="14"/>
              </w:rPr>
              <w:t xml:space="preserve">Narrative: </w:t>
            </w:r>
            <w:r w:rsidRPr="00DA18C5">
              <w:rPr>
                <w:bCs/>
                <w:sz w:val="14"/>
                <w:szCs w:val="14"/>
              </w:rPr>
              <w:t>Discovery Narrative</w:t>
            </w:r>
          </w:p>
          <w:p w14:paraId="1FA8D915" w14:textId="77777777" w:rsidR="00306BBE" w:rsidRPr="00DA18C5" w:rsidRDefault="00306BBE" w:rsidP="00DA18C5">
            <w:pPr>
              <w:spacing w:after="0" w:line="240" w:lineRule="auto"/>
              <w:rPr>
                <w:b/>
                <w:sz w:val="14"/>
                <w:szCs w:val="14"/>
              </w:rPr>
            </w:pPr>
          </w:p>
          <w:p w14:paraId="2B9CC329" w14:textId="77777777" w:rsidR="00B96076" w:rsidRPr="00DA18C5" w:rsidRDefault="00B96076" w:rsidP="00DA18C5">
            <w:pPr>
              <w:spacing w:after="0" w:line="240" w:lineRule="auto"/>
              <w:rPr>
                <w:b/>
                <w:sz w:val="14"/>
                <w:szCs w:val="14"/>
              </w:rPr>
            </w:pPr>
            <w:r w:rsidRPr="00DA18C5">
              <w:rPr>
                <w:b/>
                <w:sz w:val="14"/>
                <w:szCs w:val="14"/>
              </w:rPr>
              <w:t xml:space="preserve">Purpose: </w:t>
            </w:r>
            <w:r w:rsidRPr="00DA18C5">
              <w:rPr>
                <w:bCs/>
                <w:sz w:val="14"/>
                <w:szCs w:val="14"/>
              </w:rPr>
              <w:t>To narrate</w:t>
            </w:r>
          </w:p>
        </w:tc>
        <w:tc>
          <w:tcPr>
            <w:tcW w:w="2365" w:type="dxa"/>
            <w:shd w:val="clear" w:color="auto" w:fill="auto"/>
          </w:tcPr>
          <w:p w14:paraId="37F7CF24" w14:textId="77777777" w:rsidR="00B96076" w:rsidRPr="00DA18C5" w:rsidRDefault="00B96076" w:rsidP="00DA18C5">
            <w:pPr>
              <w:spacing w:after="0" w:line="240" w:lineRule="auto"/>
              <w:rPr>
                <w:bCs/>
                <w:sz w:val="14"/>
                <w:szCs w:val="14"/>
              </w:rPr>
            </w:pPr>
            <w:r w:rsidRPr="00DA18C5">
              <w:rPr>
                <w:b/>
                <w:sz w:val="14"/>
                <w:szCs w:val="14"/>
              </w:rPr>
              <w:t xml:space="preserve">Recount: </w:t>
            </w:r>
            <w:r w:rsidRPr="00DA18C5">
              <w:rPr>
                <w:bCs/>
                <w:sz w:val="14"/>
                <w:szCs w:val="14"/>
              </w:rPr>
              <w:t>First Person Narrative</w:t>
            </w:r>
          </w:p>
          <w:p w14:paraId="38D26A5A" w14:textId="77777777" w:rsidR="00B96076" w:rsidRPr="00DA18C5" w:rsidRDefault="00B96076" w:rsidP="00DA18C5">
            <w:pPr>
              <w:spacing w:after="0" w:line="240" w:lineRule="auto"/>
              <w:rPr>
                <w:b/>
                <w:sz w:val="14"/>
                <w:szCs w:val="14"/>
              </w:rPr>
            </w:pPr>
            <w:r w:rsidRPr="00DA18C5">
              <w:rPr>
                <w:b/>
                <w:sz w:val="14"/>
                <w:szCs w:val="14"/>
              </w:rPr>
              <w:t xml:space="preserve">Purpose: </w:t>
            </w:r>
            <w:r w:rsidRPr="00DA18C5">
              <w:rPr>
                <w:bCs/>
                <w:sz w:val="14"/>
                <w:szCs w:val="14"/>
              </w:rPr>
              <w:t>To narrate</w:t>
            </w:r>
            <w:r w:rsidRPr="00DA18C5">
              <w:rPr>
                <w:b/>
                <w:sz w:val="14"/>
                <w:szCs w:val="14"/>
              </w:rPr>
              <w:t xml:space="preserve"> </w:t>
            </w:r>
          </w:p>
          <w:p w14:paraId="7B46C31A" w14:textId="77777777" w:rsidR="00B96076" w:rsidRPr="00DA18C5" w:rsidRDefault="00B96076" w:rsidP="00DA18C5">
            <w:pPr>
              <w:spacing w:after="0" w:line="240" w:lineRule="auto"/>
              <w:rPr>
                <w:b/>
                <w:sz w:val="14"/>
                <w:szCs w:val="14"/>
              </w:rPr>
            </w:pPr>
          </w:p>
          <w:p w14:paraId="64B7B66D" w14:textId="77777777" w:rsidR="00B96076" w:rsidRPr="00DA18C5" w:rsidRDefault="00B96076" w:rsidP="00DA18C5">
            <w:pPr>
              <w:spacing w:after="0" w:line="240" w:lineRule="auto"/>
              <w:rPr>
                <w:bCs/>
                <w:sz w:val="14"/>
                <w:szCs w:val="14"/>
              </w:rPr>
            </w:pPr>
            <w:r w:rsidRPr="00DA18C5">
              <w:rPr>
                <w:b/>
                <w:sz w:val="14"/>
                <w:szCs w:val="14"/>
              </w:rPr>
              <w:t xml:space="preserve">Discussion: </w:t>
            </w:r>
            <w:r w:rsidRPr="00DA18C5">
              <w:rPr>
                <w:bCs/>
                <w:sz w:val="14"/>
                <w:szCs w:val="14"/>
              </w:rPr>
              <w:t>Balanced Argument</w:t>
            </w:r>
          </w:p>
          <w:p w14:paraId="76DE68B5" w14:textId="77777777" w:rsidR="00B96076" w:rsidRPr="00DA18C5" w:rsidRDefault="00B96076" w:rsidP="00DA18C5">
            <w:pPr>
              <w:spacing w:after="0" w:line="240" w:lineRule="auto"/>
              <w:rPr>
                <w:b/>
                <w:sz w:val="14"/>
                <w:szCs w:val="14"/>
              </w:rPr>
            </w:pPr>
            <w:r w:rsidRPr="00DA18C5">
              <w:rPr>
                <w:b/>
                <w:sz w:val="14"/>
                <w:szCs w:val="14"/>
              </w:rPr>
              <w:t xml:space="preserve">Purpose: </w:t>
            </w:r>
            <w:r w:rsidRPr="00DA18C5">
              <w:rPr>
                <w:bCs/>
                <w:sz w:val="14"/>
                <w:szCs w:val="14"/>
              </w:rPr>
              <w:t>To discuss</w:t>
            </w:r>
          </w:p>
        </w:tc>
        <w:tc>
          <w:tcPr>
            <w:tcW w:w="2365" w:type="dxa"/>
            <w:shd w:val="clear" w:color="auto" w:fill="auto"/>
          </w:tcPr>
          <w:p w14:paraId="4D63E449" w14:textId="77777777" w:rsidR="00B96076" w:rsidRPr="00DA18C5" w:rsidRDefault="00B96076" w:rsidP="00DA18C5">
            <w:pPr>
              <w:spacing w:after="0" w:line="240" w:lineRule="auto"/>
              <w:rPr>
                <w:b/>
                <w:sz w:val="14"/>
                <w:szCs w:val="14"/>
              </w:rPr>
            </w:pPr>
            <w:r w:rsidRPr="00DA18C5">
              <w:rPr>
                <w:b/>
                <w:sz w:val="14"/>
                <w:szCs w:val="14"/>
              </w:rPr>
              <w:t xml:space="preserve">Narrative: </w:t>
            </w:r>
            <w:r w:rsidRPr="00DA18C5">
              <w:rPr>
                <w:sz w:val="14"/>
                <w:szCs w:val="14"/>
              </w:rPr>
              <w:t>Endurance Narrative</w:t>
            </w:r>
          </w:p>
          <w:p w14:paraId="0C399A2B" w14:textId="77777777" w:rsidR="00306BBE" w:rsidRPr="00DA18C5" w:rsidRDefault="00306BBE" w:rsidP="00DA18C5">
            <w:pPr>
              <w:spacing w:after="0" w:line="240" w:lineRule="auto"/>
              <w:rPr>
                <w:b/>
                <w:sz w:val="14"/>
                <w:szCs w:val="14"/>
              </w:rPr>
            </w:pPr>
          </w:p>
          <w:p w14:paraId="18DC0857" w14:textId="77777777" w:rsidR="00B96076" w:rsidRPr="00DA18C5" w:rsidRDefault="00B96076" w:rsidP="00DA18C5">
            <w:pPr>
              <w:spacing w:after="0" w:line="240" w:lineRule="auto"/>
              <w:rPr>
                <w:b/>
                <w:sz w:val="14"/>
                <w:szCs w:val="14"/>
              </w:rPr>
            </w:pPr>
            <w:r w:rsidRPr="00DA18C5">
              <w:rPr>
                <w:b/>
                <w:sz w:val="14"/>
                <w:szCs w:val="14"/>
              </w:rPr>
              <w:t xml:space="preserve">Purpose: </w:t>
            </w:r>
            <w:r w:rsidRPr="00DA18C5">
              <w:rPr>
                <w:bCs/>
                <w:sz w:val="14"/>
                <w:szCs w:val="14"/>
              </w:rPr>
              <w:t>To narrate</w:t>
            </w:r>
          </w:p>
        </w:tc>
        <w:tc>
          <w:tcPr>
            <w:tcW w:w="2368" w:type="dxa"/>
            <w:shd w:val="clear" w:color="auto" w:fill="auto"/>
          </w:tcPr>
          <w:p w14:paraId="4C38A53B" w14:textId="77777777" w:rsidR="00B96076" w:rsidRPr="00DA18C5" w:rsidRDefault="00B96076" w:rsidP="00DA18C5">
            <w:pPr>
              <w:spacing w:after="0" w:line="240" w:lineRule="auto"/>
              <w:rPr>
                <w:b/>
                <w:sz w:val="14"/>
                <w:szCs w:val="14"/>
              </w:rPr>
            </w:pPr>
            <w:r w:rsidRPr="00DA18C5">
              <w:rPr>
                <w:b/>
                <w:sz w:val="14"/>
                <w:szCs w:val="14"/>
              </w:rPr>
              <w:t xml:space="preserve">Narrative: </w:t>
            </w:r>
            <w:r w:rsidRPr="00DA18C5">
              <w:rPr>
                <w:sz w:val="14"/>
                <w:szCs w:val="14"/>
              </w:rPr>
              <w:t>Dual Narrative</w:t>
            </w:r>
          </w:p>
          <w:p w14:paraId="3427A80B" w14:textId="77777777" w:rsidR="00306BBE" w:rsidRPr="00DA18C5" w:rsidRDefault="00306BBE" w:rsidP="00DA18C5">
            <w:pPr>
              <w:spacing w:after="0" w:line="240" w:lineRule="auto"/>
              <w:rPr>
                <w:b/>
                <w:sz w:val="14"/>
                <w:szCs w:val="14"/>
              </w:rPr>
            </w:pPr>
          </w:p>
          <w:p w14:paraId="70667F24" w14:textId="77777777" w:rsidR="00B96076" w:rsidRPr="00DA18C5" w:rsidRDefault="00B96076" w:rsidP="00DA18C5">
            <w:pPr>
              <w:spacing w:after="0" w:line="240" w:lineRule="auto"/>
              <w:rPr>
                <w:b/>
                <w:sz w:val="14"/>
                <w:szCs w:val="14"/>
              </w:rPr>
            </w:pPr>
            <w:r w:rsidRPr="00DA18C5">
              <w:rPr>
                <w:b/>
                <w:sz w:val="14"/>
                <w:szCs w:val="14"/>
              </w:rPr>
              <w:t xml:space="preserve">Purpose: </w:t>
            </w:r>
            <w:r w:rsidRPr="00DA18C5">
              <w:rPr>
                <w:bCs/>
                <w:sz w:val="14"/>
                <w:szCs w:val="14"/>
              </w:rPr>
              <w:t>To narrate</w:t>
            </w:r>
          </w:p>
        </w:tc>
      </w:tr>
      <w:tr w:rsidR="00B96076" w:rsidRPr="00DA18C5" w14:paraId="21E1ACF6" w14:textId="77777777" w:rsidTr="00DA18C5">
        <w:trPr>
          <w:trHeight w:val="314"/>
        </w:trPr>
        <w:tc>
          <w:tcPr>
            <w:tcW w:w="2368" w:type="dxa"/>
            <w:shd w:val="clear" w:color="auto" w:fill="auto"/>
          </w:tcPr>
          <w:p w14:paraId="576036BB" w14:textId="77777777" w:rsidR="00B96076" w:rsidRPr="00DA18C5" w:rsidRDefault="00B96076" w:rsidP="00DA18C5">
            <w:pPr>
              <w:spacing w:after="0" w:line="240" w:lineRule="auto"/>
              <w:rPr>
                <w:sz w:val="14"/>
                <w:szCs w:val="14"/>
              </w:rPr>
            </w:pPr>
            <w:r w:rsidRPr="00DA18C5">
              <w:rPr>
                <w:b/>
                <w:sz w:val="14"/>
                <w:szCs w:val="14"/>
              </w:rPr>
              <w:t xml:space="preserve">Recount: </w:t>
            </w:r>
            <w:r w:rsidRPr="00DA18C5">
              <w:rPr>
                <w:sz w:val="14"/>
                <w:szCs w:val="14"/>
              </w:rPr>
              <w:t>Bravery Speech Award</w:t>
            </w:r>
          </w:p>
          <w:p w14:paraId="21207B01" w14:textId="77777777" w:rsidR="00306BBE" w:rsidRPr="00DA18C5" w:rsidRDefault="00306BBE" w:rsidP="00DA18C5">
            <w:pPr>
              <w:spacing w:after="0" w:line="240" w:lineRule="auto"/>
              <w:rPr>
                <w:b/>
                <w:sz w:val="14"/>
                <w:szCs w:val="14"/>
              </w:rPr>
            </w:pPr>
          </w:p>
          <w:p w14:paraId="761B8B62" w14:textId="77777777" w:rsidR="00B96076" w:rsidRPr="00DA18C5" w:rsidRDefault="00B96076" w:rsidP="00DA18C5">
            <w:pPr>
              <w:spacing w:after="0" w:line="240" w:lineRule="auto"/>
              <w:rPr>
                <w:b/>
                <w:sz w:val="14"/>
                <w:szCs w:val="14"/>
              </w:rPr>
            </w:pPr>
            <w:r w:rsidRPr="00DA18C5">
              <w:rPr>
                <w:b/>
                <w:sz w:val="14"/>
                <w:szCs w:val="14"/>
              </w:rPr>
              <w:t xml:space="preserve">Purpose: </w:t>
            </w:r>
            <w:r w:rsidRPr="00DA18C5">
              <w:rPr>
                <w:bCs/>
                <w:sz w:val="14"/>
                <w:szCs w:val="14"/>
              </w:rPr>
              <w:t>To recount &amp; inform (hybrid)</w:t>
            </w:r>
          </w:p>
        </w:tc>
        <w:tc>
          <w:tcPr>
            <w:tcW w:w="2365" w:type="dxa"/>
            <w:shd w:val="clear" w:color="auto" w:fill="auto"/>
          </w:tcPr>
          <w:p w14:paraId="19BF2D62" w14:textId="77777777" w:rsidR="00B96076" w:rsidRPr="00DA18C5" w:rsidRDefault="00B96076" w:rsidP="00DA18C5">
            <w:pPr>
              <w:spacing w:after="0" w:line="240" w:lineRule="auto"/>
              <w:rPr>
                <w:sz w:val="14"/>
                <w:szCs w:val="14"/>
              </w:rPr>
            </w:pPr>
            <w:r w:rsidRPr="00DA18C5">
              <w:rPr>
                <w:b/>
                <w:sz w:val="14"/>
                <w:szCs w:val="14"/>
              </w:rPr>
              <w:t xml:space="preserve">Recount: </w:t>
            </w:r>
            <w:r w:rsidRPr="00DA18C5">
              <w:rPr>
                <w:sz w:val="14"/>
                <w:szCs w:val="14"/>
              </w:rPr>
              <w:t>Newspaper Report</w:t>
            </w:r>
          </w:p>
          <w:p w14:paraId="563CC8F7" w14:textId="77777777" w:rsidR="00306BBE" w:rsidRPr="00DA18C5" w:rsidRDefault="00306BBE" w:rsidP="00DA18C5">
            <w:pPr>
              <w:spacing w:after="0" w:line="240" w:lineRule="auto"/>
              <w:rPr>
                <w:b/>
                <w:sz w:val="14"/>
                <w:szCs w:val="14"/>
              </w:rPr>
            </w:pPr>
          </w:p>
          <w:p w14:paraId="74F686B1" w14:textId="77777777" w:rsidR="00B96076" w:rsidRPr="00DA18C5" w:rsidRDefault="00B96076" w:rsidP="00DA18C5">
            <w:pPr>
              <w:spacing w:after="0" w:line="240" w:lineRule="auto"/>
              <w:rPr>
                <w:b/>
                <w:sz w:val="14"/>
                <w:szCs w:val="14"/>
              </w:rPr>
            </w:pPr>
            <w:r w:rsidRPr="00DA18C5">
              <w:rPr>
                <w:b/>
                <w:sz w:val="14"/>
                <w:szCs w:val="14"/>
              </w:rPr>
              <w:t xml:space="preserve">Purpose: </w:t>
            </w:r>
            <w:r w:rsidRPr="00DA18C5">
              <w:rPr>
                <w:bCs/>
                <w:sz w:val="14"/>
                <w:szCs w:val="14"/>
              </w:rPr>
              <w:t xml:space="preserve">To recount </w:t>
            </w:r>
          </w:p>
        </w:tc>
        <w:tc>
          <w:tcPr>
            <w:tcW w:w="2365" w:type="dxa"/>
            <w:shd w:val="clear" w:color="auto" w:fill="auto"/>
          </w:tcPr>
          <w:p w14:paraId="309A21C6" w14:textId="77777777" w:rsidR="00B96076" w:rsidRPr="00DA18C5" w:rsidRDefault="00B96076" w:rsidP="00DA18C5">
            <w:pPr>
              <w:spacing w:after="0" w:line="240" w:lineRule="auto"/>
              <w:rPr>
                <w:sz w:val="14"/>
                <w:szCs w:val="14"/>
              </w:rPr>
            </w:pPr>
            <w:r w:rsidRPr="00DA18C5">
              <w:rPr>
                <w:b/>
                <w:sz w:val="14"/>
                <w:szCs w:val="14"/>
              </w:rPr>
              <w:t xml:space="preserve">Explanation: </w:t>
            </w:r>
            <w:r w:rsidRPr="00DA18C5">
              <w:rPr>
                <w:bCs/>
                <w:sz w:val="14"/>
                <w:szCs w:val="14"/>
              </w:rPr>
              <w:t>Adaptation</w:t>
            </w:r>
          </w:p>
          <w:p w14:paraId="240E6AF2" w14:textId="77777777" w:rsidR="00306BBE" w:rsidRPr="00DA18C5" w:rsidRDefault="00306BBE" w:rsidP="00DA18C5">
            <w:pPr>
              <w:spacing w:after="0" w:line="240" w:lineRule="auto"/>
              <w:rPr>
                <w:b/>
                <w:sz w:val="14"/>
                <w:szCs w:val="14"/>
              </w:rPr>
            </w:pPr>
          </w:p>
          <w:p w14:paraId="58297A5D" w14:textId="77777777" w:rsidR="00B96076" w:rsidRPr="00DA18C5" w:rsidRDefault="00B96076" w:rsidP="00DA18C5">
            <w:pPr>
              <w:spacing w:after="0" w:line="240" w:lineRule="auto"/>
              <w:rPr>
                <w:b/>
                <w:sz w:val="14"/>
                <w:szCs w:val="14"/>
              </w:rPr>
            </w:pPr>
            <w:r w:rsidRPr="00DA18C5">
              <w:rPr>
                <w:b/>
                <w:sz w:val="14"/>
                <w:szCs w:val="14"/>
              </w:rPr>
              <w:t xml:space="preserve">Purpose: </w:t>
            </w:r>
            <w:r w:rsidRPr="00DA18C5">
              <w:rPr>
                <w:bCs/>
                <w:sz w:val="14"/>
                <w:szCs w:val="14"/>
              </w:rPr>
              <w:t xml:space="preserve">To explain </w:t>
            </w:r>
          </w:p>
        </w:tc>
        <w:tc>
          <w:tcPr>
            <w:tcW w:w="2365" w:type="dxa"/>
            <w:shd w:val="clear" w:color="auto" w:fill="auto"/>
          </w:tcPr>
          <w:p w14:paraId="4A482152" w14:textId="77777777" w:rsidR="00B96076" w:rsidRPr="00DA18C5" w:rsidRDefault="00B96076" w:rsidP="00DA18C5">
            <w:pPr>
              <w:spacing w:after="0" w:line="240" w:lineRule="auto"/>
              <w:rPr>
                <w:bCs/>
                <w:sz w:val="14"/>
                <w:szCs w:val="14"/>
              </w:rPr>
            </w:pPr>
            <w:r w:rsidRPr="00DA18C5">
              <w:rPr>
                <w:b/>
                <w:sz w:val="14"/>
                <w:szCs w:val="14"/>
              </w:rPr>
              <w:t xml:space="preserve">Information Text: </w:t>
            </w:r>
            <w:r w:rsidRPr="00DA18C5">
              <w:rPr>
                <w:bCs/>
                <w:sz w:val="14"/>
                <w:szCs w:val="14"/>
              </w:rPr>
              <w:t>Wolves</w:t>
            </w:r>
          </w:p>
          <w:p w14:paraId="4C3310F8" w14:textId="77777777" w:rsidR="00B96076" w:rsidRPr="00DA18C5" w:rsidRDefault="00B96076" w:rsidP="00DA18C5">
            <w:pPr>
              <w:spacing w:after="0" w:line="240" w:lineRule="auto"/>
              <w:rPr>
                <w:bCs/>
                <w:sz w:val="14"/>
                <w:szCs w:val="14"/>
              </w:rPr>
            </w:pPr>
            <w:r w:rsidRPr="00DA18C5">
              <w:rPr>
                <w:b/>
                <w:sz w:val="14"/>
                <w:szCs w:val="14"/>
              </w:rPr>
              <w:t xml:space="preserve">Purpose: </w:t>
            </w:r>
            <w:r w:rsidRPr="00DA18C5">
              <w:rPr>
                <w:bCs/>
                <w:sz w:val="14"/>
                <w:szCs w:val="14"/>
              </w:rPr>
              <w:t>To inform</w:t>
            </w:r>
          </w:p>
          <w:p w14:paraId="5E1ECD30" w14:textId="77777777" w:rsidR="00B96076" w:rsidRPr="00DA18C5" w:rsidRDefault="00B96076" w:rsidP="00DA18C5">
            <w:pPr>
              <w:spacing w:after="0" w:line="240" w:lineRule="auto"/>
              <w:rPr>
                <w:b/>
                <w:sz w:val="14"/>
                <w:szCs w:val="14"/>
              </w:rPr>
            </w:pPr>
          </w:p>
          <w:p w14:paraId="5EB29522" w14:textId="77777777" w:rsidR="00B96076" w:rsidRPr="00DA18C5" w:rsidRDefault="00B96076" w:rsidP="00DA18C5">
            <w:pPr>
              <w:spacing w:after="0" w:line="240" w:lineRule="auto"/>
              <w:rPr>
                <w:b/>
                <w:sz w:val="14"/>
                <w:szCs w:val="14"/>
              </w:rPr>
            </w:pPr>
            <w:r w:rsidRPr="00DA18C5">
              <w:rPr>
                <w:b/>
                <w:sz w:val="14"/>
                <w:szCs w:val="14"/>
              </w:rPr>
              <w:t xml:space="preserve">Narrative: </w:t>
            </w:r>
            <w:r w:rsidRPr="00DA18C5">
              <w:rPr>
                <w:sz w:val="14"/>
                <w:szCs w:val="14"/>
              </w:rPr>
              <w:t>Suspense Narrative</w:t>
            </w:r>
          </w:p>
          <w:p w14:paraId="04102C5F" w14:textId="77777777" w:rsidR="00B96076" w:rsidRPr="00DA18C5" w:rsidRDefault="00B96076" w:rsidP="00DA18C5">
            <w:pPr>
              <w:spacing w:after="0" w:line="240" w:lineRule="auto"/>
              <w:rPr>
                <w:b/>
                <w:sz w:val="14"/>
                <w:szCs w:val="14"/>
              </w:rPr>
            </w:pPr>
            <w:r w:rsidRPr="00DA18C5">
              <w:rPr>
                <w:b/>
                <w:sz w:val="14"/>
                <w:szCs w:val="14"/>
              </w:rPr>
              <w:t xml:space="preserve">Purpose: </w:t>
            </w:r>
            <w:r w:rsidRPr="00DA18C5">
              <w:rPr>
                <w:bCs/>
                <w:sz w:val="14"/>
                <w:szCs w:val="14"/>
              </w:rPr>
              <w:t>To narrate</w:t>
            </w:r>
          </w:p>
        </w:tc>
        <w:tc>
          <w:tcPr>
            <w:tcW w:w="2365" w:type="dxa"/>
            <w:shd w:val="clear" w:color="auto" w:fill="auto"/>
          </w:tcPr>
          <w:p w14:paraId="7B82E504" w14:textId="77777777" w:rsidR="00B96076" w:rsidRPr="00DA18C5" w:rsidRDefault="00B96076" w:rsidP="00DA18C5">
            <w:pPr>
              <w:spacing w:after="0" w:line="240" w:lineRule="auto"/>
              <w:rPr>
                <w:sz w:val="14"/>
                <w:szCs w:val="14"/>
              </w:rPr>
            </w:pPr>
            <w:r w:rsidRPr="00DA18C5">
              <w:rPr>
                <w:b/>
                <w:sz w:val="14"/>
                <w:szCs w:val="14"/>
              </w:rPr>
              <w:t xml:space="preserve">Recount: </w:t>
            </w:r>
            <w:r w:rsidRPr="00DA18C5">
              <w:rPr>
                <w:sz w:val="14"/>
                <w:szCs w:val="14"/>
              </w:rPr>
              <w:t>Magazine Article</w:t>
            </w:r>
          </w:p>
          <w:p w14:paraId="6798C69B" w14:textId="77777777" w:rsidR="00306BBE" w:rsidRPr="00DA18C5" w:rsidRDefault="00306BBE" w:rsidP="00DA18C5">
            <w:pPr>
              <w:spacing w:after="0" w:line="240" w:lineRule="auto"/>
              <w:rPr>
                <w:b/>
                <w:sz w:val="14"/>
                <w:szCs w:val="14"/>
              </w:rPr>
            </w:pPr>
          </w:p>
          <w:p w14:paraId="6B0827C2" w14:textId="77777777" w:rsidR="00B96076" w:rsidRPr="00DA18C5" w:rsidRDefault="00B96076" w:rsidP="00DA18C5">
            <w:pPr>
              <w:spacing w:after="0" w:line="240" w:lineRule="auto"/>
              <w:rPr>
                <w:b/>
                <w:sz w:val="14"/>
                <w:szCs w:val="14"/>
              </w:rPr>
            </w:pPr>
            <w:r w:rsidRPr="00DA18C5">
              <w:rPr>
                <w:b/>
                <w:sz w:val="14"/>
                <w:szCs w:val="14"/>
              </w:rPr>
              <w:t xml:space="preserve">Purpose: </w:t>
            </w:r>
            <w:r w:rsidRPr="00DA18C5">
              <w:rPr>
                <w:bCs/>
                <w:sz w:val="14"/>
                <w:szCs w:val="14"/>
              </w:rPr>
              <w:t>To recount</w:t>
            </w:r>
          </w:p>
        </w:tc>
        <w:tc>
          <w:tcPr>
            <w:tcW w:w="2368" w:type="dxa"/>
            <w:shd w:val="clear" w:color="auto" w:fill="auto"/>
          </w:tcPr>
          <w:p w14:paraId="32EA3C8E" w14:textId="77777777" w:rsidR="00B96076" w:rsidRPr="00DA18C5" w:rsidRDefault="00B96076" w:rsidP="00DA18C5">
            <w:pPr>
              <w:spacing w:after="0" w:line="240" w:lineRule="auto"/>
              <w:rPr>
                <w:sz w:val="14"/>
                <w:szCs w:val="14"/>
              </w:rPr>
            </w:pPr>
            <w:r w:rsidRPr="00DA18C5">
              <w:rPr>
                <w:b/>
                <w:sz w:val="14"/>
                <w:szCs w:val="14"/>
              </w:rPr>
              <w:t xml:space="preserve">Persuasion: </w:t>
            </w:r>
            <w:r w:rsidRPr="00DA18C5">
              <w:rPr>
                <w:bCs/>
                <w:sz w:val="14"/>
                <w:szCs w:val="14"/>
              </w:rPr>
              <w:t>Letter</w:t>
            </w:r>
          </w:p>
          <w:p w14:paraId="5F21EFD2" w14:textId="77777777" w:rsidR="00306BBE" w:rsidRPr="00DA18C5" w:rsidRDefault="00306BBE" w:rsidP="00DA18C5">
            <w:pPr>
              <w:spacing w:after="0" w:line="240" w:lineRule="auto"/>
              <w:rPr>
                <w:b/>
                <w:sz w:val="14"/>
                <w:szCs w:val="14"/>
              </w:rPr>
            </w:pPr>
          </w:p>
          <w:p w14:paraId="33FA3C22" w14:textId="77777777" w:rsidR="00B96076" w:rsidRPr="00DA18C5" w:rsidRDefault="00B96076" w:rsidP="00DA18C5">
            <w:pPr>
              <w:spacing w:after="0" w:line="240" w:lineRule="auto"/>
              <w:rPr>
                <w:b/>
                <w:sz w:val="14"/>
                <w:szCs w:val="14"/>
              </w:rPr>
            </w:pPr>
            <w:r w:rsidRPr="00DA18C5">
              <w:rPr>
                <w:b/>
                <w:sz w:val="14"/>
                <w:szCs w:val="14"/>
              </w:rPr>
              <w:t xml:space="preserve">Purpose: </w:t>
            </w:r>
            <w:r w:rsidRPr="00DA18C5">
              <w:rPr>
                <w:bCs/>
                <w:sz w:val="14"/>
                <w:szCs w:val="14"/>
              </w:rPr>
              <w:t>To persuade</w:t>
            </w:r>
          </w:p>
        </w:tc>
      </w:tr>
      <w:tr w:rsidR="00B96076" w:rsidRPr="00DA18C5" w14:paraId="61C8EB7E" w14:textId="77777777" w:rsidTr="00DA18C5">
        <w:trPr>
          <w:trHeight w:val="314"/>
        </w:trPr>
        <w:tc>
          <w:tcPr>
            <w:tcW w:w="14196" w:type="dxa"/>
            <w:gridSpan w:val="6"/>
            <w:shd w:val="clear" w:color="auto" w:fill="009EE5"/>
          </w:tcPr>
          <w:p w14:paraId="69B50D37" w14:textId="77777777" w:rsidR="00B96076" w:rsidRPr="00DA18C5" w:rsidRDefault="00B96076" w:rsidP="00DA18C5">
            <w:pPr>
              <w:spacing w:after="0" w:line="240" w:lineRule="auto"/>
              <w:jc w:val="center"/>
              <w:rPr>
                <w:sz w:val="28"/>
                <w:szCs w:val="28"/>
              </w:rPr>
            </w:pPr>
            <w:r w:rsidRPr="00DA18C5">
              <w:rPr>
                <w:b/>
                <w:sz w:val="28"/>
                <w:szCs w:val="28"/>
              </w:rPr>
              <w:t>Grammar: Word</w:t>
            </w:r>
          </w:p>
        </w:tc>
      </w:tr>
      <w:tr w:rsidR="006F3DF1" w:rsidRPr="00DA18C5" w14:paraId="15EFD1AF" w14:textId="77777777" w:rsidTr="00DA18C5">
        <w:trPr>
          <w:trHeight w:val="1243"/>
        </w:trPr>
        <w:tc>
          <w:tcPr>
            <w:tcW w:w="2368" w:type="dxa"/>
            <w:shd w:val="clear" w:color="auto" w:fill="FFFFFF"/>
          </w:tcPr>
          <w:p w14:paraId="73FF2BEB" w14:textId="77777777" w:rsidR="006F3DF1" w:rsidRPr="00DA18C5" w:rsidRDefault="006F3DF1" w:rsidP="00DA18C5">
            <w:pPr>
              <w:spacing w:after="0" w:line="240" w:lineRule="auto"/>
              <w:rPr>
                <w:b/>
                <w:sz w:val="14"/>
                <w:szCs w:val="14"/>
              </w:rPr>
            </w:pPr>
            <w:r w:rsidRPr="00DA18C5">
              <w:rPr>
                <w:b/>
                <w:sz w:val="14"/>
                <w:szCs w:val="14"/>
              </w:rPr>
              <w:t>Build on previous year &amp; focus on:</w:t>
            </w:r>
          </w:p>
          <w:p w14:paraId="1F44CCD6" w14:textId="77777777" w:rsidR="006F3DF1" w:rsidRPr="00DA18C5" w:rsidRDefault="006F3DF1" w:rsidP="00DA18C5">
            <w:pPr>
              <w:spacing w:after="0" w:line="120" w:lineRule="atLeast"/>
              <w:rPr>
                <w:sz w:val="14"/>
                <w:szCs w:val="14"/>
              </w:rPr>
            </w:pPr>
            <w:r w:rsidRPr="00DA18C5">
              <w:rPr>
                <w:sz w:val="14"/>
                <w:szCs w:val="14"/>
              </w:rPr>
              <w:t>Understand how words are related by meaning as synonyms and antonyms</w:t>
            </w:r>
          </w:p>
          <w:p w14:paraId="2D72E7F7" w14:textId="77777777" w:rsidR="006F3DF1" w:rsidRPr="00DA18C5" w:rsidRDefault="006F3DF1" w:rsidP="00DA18C5">
            <w:pPr>
              <w:spacing w:after="0" w:line="120" w:lineRule="atLeast"/>
              <w:rPr>
                <w:b/>
                <w:color w:val="0070C0"/>
                <w:sz w:val="14"/>
                <w:szCs w:val="14"/>
              </w:rPr>
            </w:pPr>
            <w:r w:rsidRPr="00DA18C5">
              <w:rPr>
                <w:sz w:val="14"/>
                <w:szCs w:val="14"/>
              </w:rPr>
              <w:t>The difference between vocabulary of informal speech and vocabulary appropriate to formal speech and writing – formal and informal vocabulary choices</w:t>
            </w:r>
          </w:p>
        </w:tc>
        <w:tc>
          <w:tcPr>
            <w:tcW w:w="2365" w:type="dxa"/>
            <w:shd w:val="clear" w:color="auto" w:fill="FFFFFF"/>
          </w:tcPr>
          <w:p w14:paraId="2C39A761" w14:textId="77777777" w:rsidR="006F3DF1" w:rsidRPr="00DA18C5" w:rsidRDefault="006F3DF1" w:rsidP="00DA18C5">
            <w:pPr>
              <w:spacing w:after="0" w:line="240" w:lineRule="auto"/>
              <w:rPr>
                <w:b/>
                <w:sz w:val="14"/>
                <w:szCs w:val="14"/>
              </w:rPr>
            </w:pPr>
            <w:r w:rsidRPr="00DA18C5">
              <w:rPr>
                <w:b/>
                <w:sz w:val="14"/>
                <w:szCs w:val="14"/>
              </w:rPr>
              <w:t>Build on previous units &amp; focus on:</w:t>
            </w:r>
          </w:p>
          <w:p w14:paraId="3AD6F401" w14:textId="77777777" w:rsidR="006F3DF1" w:rsidRPr="00DA18C5" w:rsidRDefault="006F3DF1" w:rsidP="00DA18C5">
            <w:pPr>
              <w:spacing w:after="0" w:line="120" w:lineRule="atLeast"/>
              <w:rPr>
                <w:sz w:val="14"/>
                <w:szCs w:val="14"/>
              </w:rPr>
            </w:pPr>
            <w:r w:rsidRPr="00DA18C5">
              <w:rPr>
                <w:sz w:val="14"/>
                <w:szCs w:val="14"/>
              </w:rPr>
              <w:t>Understand how words are related by meaning as synonyms and antonyms</w:t>
            </w:r>
          </w:p>
          <w:p w14:paraId="635B93F1" w14:textId="77777777" w:rsidR="006F3DF1" w:rsidRPr="00DA18C5" w:rsidRDefault="006F3DF1" w:rsidP="00DA18C5">
            <w:pPr>
              <w:spacing w:after="0" w:line="120" w:lineRule="atLeast"/>
              <w:rPr>
                <w:sz w:val="14"/>
                <w:szCs w:val="14"/>
              </w:rPr>
            </w:pPr>
            <w:r w:rsidRPr="00DA18C5">
              <w:rPr>
                <w:sz w:val="14"/>
                <w:szCs w:val="14"/>
              </w:rPr>
              <w:t>The difference between vocabulary of informal speech and vocabulary appropriate to formal speech and writing - informality of direct quote contrasting with formality of vocabulary choices</w:t>
            </w:r>
          </w:p>
        </w:tc>
        <w:tc>
          <w:tcPr>
            <w:tcW w:w="2365" w:type="dxa"/>
            <w:shd w:val="clear" w:color="auto" w:fill="auto"/>
          </w:tcPr>
          <w:p w14:paraId="4B476CA0" w14:textId="77777777" w:rsidR="006F3DF1" w:rsidRPr="00DA18C5" w:rsidRDefault="006F3DF1" w:rsidP="00DA18C5">
            <w:pPr>
              <w:spacing w:after="0" w:line="240" w:lineRule="auto"/>
              <w:rPr>
                <w:b/>
                <w:sz w:val="14"/>
                <w:szCs w:val="14"/>
              </w:rPr>
            </w:pPr>
            <w:r w:rsidRPr="00DA18C5">
              <w:rPr>
                <w:b/>
                <w:sz w:val="14"/>
                <w:szCs w:val="14"/>
              </w:rPr>
              <w:t>Build on previous units &amp; focus on:</w:t>
            </w:r>
          </w:p>
          <w:p w14:paraId="0E1F1B6E" w14:textId="77777777" w:rsidR="006F3DF1" w:rsidRPr="00DA18C5" w:rsidRDefault="006F3DF1" w:rsidP="00DA18C5">
            <w:pPr>
              <w:spacing w:after="0" w:line="120" w:lineRule="atLeast"/>
              <w:rPr>
                <w:rFonts w:cs="Calibri"/>
                <w:sz w:val="14"/>
                <w:szCs w:val="14"/>
              </w:rPr>
            </w:pPr>
            <w:r w:rsidRPr="00DA18C5">
              <w:rPr>
                <w:rFonts w:cs="Calibri"/>
                <w:sz w:val="14"/>
                <w:szCs w:val="14"/>
              </w:rPr>
              <w:t>Understand how words are related by meaning as synonyms and antonyms</w:t>
            </w:r>
          </w:p>
          <w:p w14:paraId="5A6C149D" w14:textId="77777777" w:rsidR="006F3DF1" w:rsidRPr="00DA18C5" w:rsidRDefault="006F3DF1" w:rsidP="00DA18C5">
            <w:pPr>
              <w:spacing w:after="0" w:line="120" w:lineRule="atLeast"/>
              <w:rPr>
                <w:sz w:val="14"/>
                <w:szCs w:val="14"/>
              </w:rPr>
            </w:pPr>
            <w:r w:rsidRPr="00DA18C5">
              <w:rPr>
                <w:rFonts w:cs="Calibri"/>
                <w:sz w:val="14"/>
                <w:szCs w:val="14"/>
              </w:rPr>
              <w:t>The difference between vocabulary of informal speech and vocabulary appropriate to formal speech and writing</w:t>
            </w:r>
          </w:p>
        </w:tc>
        <w:tc>
          <w:tcPr>
            <w:tcW w:w="2365" w:type="dxa"/>
            <w:shd w:val="clear" w:color="auto" w:fill="FFFFFF"/>
          </w:tcPr>
          <w:p w14:paraId="7F5FBA13" w14:textId="77777777" w:rsidR="006F3DF1" w:rsidRPr="00DA18C5" w:rsidRDefault="006F3DF1" w:rsidP="00DA18C5">
            <w:pPr>
              <w:spacing w:after="0" w:line="240" w:lineRule="auto"/>
              <w:rPr>
                <w:b/>
                <w:sz w:val="14"/>
                <w:szCs w:val="14"/>
              </w:rPr>
            </w:pPr>
            <w:r w:rsidRPr="00DA18C5">
              <w:rPr>
                <w:b/>
                <w:sz w:val="14"/>
                <w:szCs w:val="14"/>
              </w:rPr>
              <w:t>Build on previous units &amp; focus on:</w:t>
            </w:r>
          </w:p>
          <w:p w14:paraId="16727273" w14:textId="77777777" w:rsidR="006F3DF1" w:rsidRPr="00DA18C5" w:rsidRDefault="006F3DF1" w:rsidP="00DA18C5">
            <w:pPr>
              <w:spacing w:after="0" w:line="120" w:lineRule="atLeast"/>
              <w:rPr>
                <w:sz w:val="14"/>
                <w:szCs w:val="14"/>
              </w:rPr>
            </w:pPr>
            <w:r w:rsidRPr="00DA18C5">
              <w:rPr>
                <w:sz w:val="14"/>
                <w:szCs w:val="14"/>
              </w:rPr>
              <w:t xml:space="preserve">Understand how words are related by meaning as synonyms and </w:t>
            </w:r>
          </w:p>
          <w:p w14:paraId="3F9D6FE2" w14:textId="77777777" w:rsidR="006F3DF1" w:rsidRPr="00DA18C5" w:rsidRDefault="006F3DF1" w:rsidP="00DA18C5">
            <w:pPr>
              <w:spacing w:after="0" w:line="120" w:lineRule="atLeast"/>
              <w:rPr>
                <w:sz w:val="14"/>
                <w:szCs w:val="14"/>
              </w:rPr>
            </w:pPr>
            <w:r w:rsidRPr="00DA18C5">
              <w:rPr>
                <w:sz w:val="14"/>
                <w:szCs w:val="14"/>
              </w:rPr>
              <w:t>antonyms</w:t>
            </w:r>
          </w:p>
          <w:p w14:paraId="15D9FD3B" w14:textId="77777777" w:rsidR="006F3DF1" w:rsidRPr="00DA18C5" w:rsidRDefault="006F3DF1" w:rsidP="00DA18C5">
            <w:pPr>
              <w:spacing w:after="0" w:line="120" w:lineRule="atLeast"/>
              <w:rPr>
                <w:sz w:val="14"/>
                <w:szCs w:val="14"/>
              </w:rPr>
            </w:pPr>
            <w:r w:rsidRPr="00DA18C5">
              <w:rPr>
                <w:sz w:val="14"/>
                <w:szCs w:val="14"/>
              </w:rPr>
              <w:t>The difference between vocabulary of informal speech and vocabulary appropriate to formal speech and writing – technical vocabulary and precise use of nouns, verbs and adjectives to add to formal tone</w:t>
            </w:r>
          </w:p>
        </w:tc>
        <w:tc>
          <w:tcPr>
            <w:tcW w:w="2365" w:type="dxa"/>
            <w:shd w:val="clear" w:color="auto" w:fill="FFFFFF"/>
          </w:tcPr>
          <w:p w14:paraId="66D488E3" w14:textId="77777777" w:rsidR="006F3DF1" w:rsidRPr="00DA18C5" w:rsidRDefault="006F3DF1" w:rsidP="00DA18C5">
            <w:pPr>
              <w:spacing w:after="0" w:line="240" w:lineRule="auto"/>
              <w:rPr>
                <w:b/>
                <w:bCs/>
                <w:sz w:val="14"/>
                <w:szCs w:val="14"/>
              </w:rPr>
            </w:pPr>
            <w:r w:rsidRPr="00DA18C5">
              <w:rPr>
                <w:b/>
                <w:bCs/>
                <w:sz w:val="14"/>
                <w:szCs w:val="14"/>
              </w:rPr>
              <w:t>Build on previous units &amp; focus on:</w:t>
            </w:r>
          </w:p>
          <w:p w14:paraId="02945F1C" w14:textId="77777777" w:rsidR="006F3DF1" w:rsidRPr="00DA18C5" w:rsidRDefault="006F3DF1" w:rsidP="00DA18C5">
            <w:pPr>
              <w:spacing w:after="0" w:line="120" w:lineRule="atLeast"/>
              <w:rPr>
                <w:sz w:val="14"/>
                <w:szCs w:val="14"/>
              </w:rPr>
            </w:pPr>
            <w:r w:rsidRPr="00DA18C5">
              <w:rPr>
                <w:sz w:val="14"/>
                <w:szCs w:val="14"/>
              </w:rPr>
              <w:t>Understand how words are related by meaning as synonyms and antonyms</w:t>
            </w:r>
          </w:p>
          <w:p w14:paraId="11116534" w14:textId="77777777" w:rsidR="006F3DF1" w:rsidRPr="00DA18C5" w:rsidRDefault="006F3DF1" w:rsidP="00DA18C5">
            <w:pPr>
              <w:spacing w:after="0" w:line="120" w:lineRule="atLeast"/>
              <w:rPr>
                <w:sz w:val="14"/>
                <w:szCs w:val="14"/>
              </w:rPr>
            </w:pPr>
            <w:r w:rsidRPr="00DA18C5">
              <w:rPr>
                <w:sz w:val="14"/>
                <w:szCs w:val="14"/>
              </w:rPr>
              <w:t>The difference between vocabulary of informal speech and vocabulary appropriate to formal speech and writing – formal tone</w:t>
            </w:r>
          </w:p>
        </w:tc>
        <w:tc>
          <w:tcPr>
            <w:tcW w:w="2368" w:type="dxa"/>
            <w:shd w:val="clear" w:color="auto" w:fill="FFFFFF"/>
          </w:tcPr>
          <w:p w14:paraId="63643FED" w14:textId="77777777" w:rsidR="006F3DF1" w:rsidRPr="00DA18C5" w:rsidRDefault="006F3DF1" w:rsidP="00DA18C5">
            <w:pPr>
              <w:spacing w:after="0" w:line="240" w:lineRule="auto"/>
              <w:rPr>
                <w:b/>
                <w:sz w:val="14"/>
                <w:szCs w:val="14"/>
              </w:rPr>
            </w:pPr>
            <w:r w:rsidRPr="00DA18C5">
              <w:rPr>
                <w:b/>
                <w:sz w:val="14"/>
                <w:szCs w:val="14"/>
              </w:rPr>
              <w:t>Build on previous units &amp; focus on:</w:t>
            </w:r>
          </w:p>
          <w:p w14:paraId="17F5553F" w14:textId="77777777" w:rsidR="006F3DF1" w:rsidRPr="00DA18C5" w:rsidRDefault="006F3DF1" w:rsidP="00DA18C5">
            <w:pPr>
              <w:spacing w:after="0" w:line="120" w:lineRule="atLeast"/>
              <w:rPr>
                <w:sz w:val="14"/>
                <w:szCs w:val="14"/>
              </w:rPr>
            </w:pPr>
            <w:r w:rsidRPr="00DA18C5">
              <w:rPr>
                <w:sz w:val="14"/>
                <w:szCs w:val="14"/>
              </w:rPr>
              <w:t>Understand how words are related by meaning as synonyms and antonyms</w:t>
            </w:r>
          </w:p>
          <w:p w14:paraId="39D405D0" w14:textId="77777777" w:rsidR="006F3DF1" w:rsidRPr="00DA18C5" w:rsidRDefault="006F3DF1" w:rsidP="00DA18C5">
            <w:pPr>
              <w:spacing w:after="0" w:line="120" w:lineRule="atLeast"/>
              <w:rPr>
                <w:sz w:val="14"/>
                <w:szCs w:val="14"/>
              </w:rPr>
            </w:pPr>
            <w:r w:rsidRPr="00DA18C5">
              <w:rPr>
                <w:sz w:val="14"/>
                <w:szCs w:val="14"/>
              </w:rPr>
              <w:t>The difference between vocabulary of informal speech and vocabulary appropriate to formal speech and writing – formal tone</w:t>
            </w:r>
          </w:p>
        </w:tc>
      </w:tr>
      <w:tr w:rsidR="006F3DF1" w:rsidRPr="00DA18C5" w14:paraId="76F2DFA1" w14:textId="77777777" w:rsidTr="00DA18C5">
        <w:trPr>
          <w:trHeight w:val="287"/>
        </w:trPr>
        <w:tc>
          <w:tcPr>
            <w:tcW w:w="14196" w:type="dxa"/>
            <w:gridSpan w:val="6"/>
            <w:shd w:val="clear" w:color="auto" w:fill="0D943F"/>
          </w:tcPr>
          <w:p w14:paraId="2C4BE73D" w14:textId="77777777" w:rsidR="006F3DF1" w:rsidRPr="00DA18C5" w:rsidRDefault="006F3DF1" w:rsidP="00DA18C5">
            <w:pPr>
              <w:spacing w:after="0" w:line="240" w:lineRule="auto"/>
              <w:jc w:val="center"/>
              <w:rPr>
                <w:sz w:val="28"/>
                <w:szCs w:val="28"/>
              </w:rPr>
            </w:pPr>
            <w:r w:rsidRPr="00DA18C5">
              <w:rPr>
                <w:b/>
                <w:sz w:val="28"/>
                <w:szCs w:val="28"/>
              </w:rPr>
              <w:t>Grammar: Sentence</w:t>
            </w:r>
          </w:p>
        </w:tc>
      </w:tr>
      <w:tr w:rsidR="006F3DF1" w:rsidRPr="00DA18C5" w14:paraId="4BF54C64" w14:textId="77777777" w:rsidTr="00DA18C5">
        <w:trPr>
          <w:trHeight w:val="314"/>
        </w:trPr>
        <w:tc>
          <w:tcPr>
            <w:tcW w:w="2368" w:type="dxa"/>
            <w:shd w:val="clear" w:color="auto" w:fill="auto"/>
          </w:tcPr>
          <w:p w14:paraId="5E7A26D6" w14:textId="77777777" w:rsidR="006F3DF1" w:rsidRPr="00DA18C5" w:rsidRDefault="006F3DF1" w:rsidP="00DA18C5">
            <w:pPr>
              <w:spacing w:after="0" w:line="240" w:lineRule="auto"/>
              <w:rPr>
                <w:b/>
                <w:sz w:val="14"/>
                <w:szCs w:val="14"/>
              </w:rPr>
            </w:pPr>
            <w:r w:rsidRPr="00DA18C5">
              <w:rPr>
                <w:b/>
                <w:sz w:val="14"/>
                <w:szCs w:val="14"/>
              </w:rPr>
              <w:t>Build on previous year &amp; focus on:</w:t>
            </w:r>
          </w:p>
          <w:p w14:paraId="0F30C99F" w14:textId="77777777" w:rsidR="006F3DF1" w:rsidRPr="00DA18C5" w:rsidRDefault="006F3DF1" w:rsidP="00DA18C5">
            <w:pPr>
              <w:spacing w:after="0" w:line="240" w:lineRule="auto"/>
              <w:rPr>
                <w:sz w:val="14"/>
                <w:szCs w:val="14"/>
              </w:rPr>
            </w:pPr>
            <w:r w:rsidRPr="00DA18C5">
              <w:rPr>
                <w:sz w:val="14"/>
                <w:szCs w:val="14"/>
              </w:rPr>
              <w:t>The difference between structures typical of informal speech and structures appropriate to formal - use of question tags in informal speech</w:t>
            </w:r>
          </w:p>
        </w:tc>
        <w:tc>
          <w:tcPr>
            <w:tcW w:w="2365" w:type="dxa"/>
            <w:shd w:val="clear" w:color="auto" w:fill="auto"/>
          </w:tcPr>
          <w:p w14:paraId="5DB37F20" w14:textId="77777777" w:rsidR="006F3DF1" w:rsidRPr="00DA18C5" w:rsidRDefault="006F3DF1" w:rsidP="00DA18C5">
            <w:pPr>
              <w:spacing w:after="0" w:line="240" w:lineRule="auto"/>
              <w:rPr>
                <w:b/>
                <w:sz w:val="14"/>
                <w:szCs w:val="14"/>
              </w:rPr>
            </w:pPr>
            <w:r w:rsidRPr="00DA18C5">
              <w:rPr>
                <w:b/>
                <w:sz w:val="14"/>
                <w:szCs w:val="14"/>
              </w:rPr>
              <w:t>Build on previous units &amp; focus on:</w:t>
            </w:r>
          </w:p>
          <w:p w14:paraId="4A20C877" w14:textId="77777777" w:rsidR="006F3DF1" w:rsidRPr="00DA18C5" w:rsidRDefault="006F3DF1" w:rsidP="00DA18C5">
            <w:pPr>
              <w:spacing w:after="0" w:line="240" w:lineRule="auto"/>
              <w:rPr>
                <w:sz w:val="14"/>
                <w:szCs w:val="14"/>
              </w:rPr>
            </w:pPr>
            <w:r w:rsidRPr="00DA18C5">
              <w:rPr>
                <w:sz w:val="14"/>
                <w:szCs w:val="14"/>
              </w:rPr>
              <w:t>The difference between structures typical of informal speech and structures appropriate to formal</w:t>
            </w:r>
          </w:p>
        </w:tc>
        <w:tc>
          <w:tcPr>
            <w:tcW w:w="2365" w:type="dxa"/>
            <w:shd w:val="clear" w:color="auto" w:fill="auto"/>
          </w:tcPr>
          <w:p w14:paraId="66B74EE6" w14:textId="77777777" w:rsidR="006F3DF1" w:rsidRPr="00DA18C5" w:rsidRDefault="006F3DF1" w:rsidP="00DA18C5">
            <w:pPr>
              <w:spacing w:after="0" w:line="240" w:lineRule="auto"/>
              <w:rPr>
                <w:b/>
                <w:sz w:val="14"/>
                <w:szCs w:val="14"/>
              </w:rPr>
            </w:pPr>
            <w:r w:rsidRPr="00DA18C5">
              <w:rPr>
                <w:b/>
                <w:sz w:val="14"/>
                <w:szCs w:val="14"/>
              </w:rPr>
              <w:t>Build on previous units &amp; focus on:</w:t>
            </w:r>
          </w:p>
          <w:p w14:paraId="215ACD4F" w14:textId="77777777" w:rsidR="006F3DF1" w:rsidRPr="00DA18C5" w:rsidRDefault="006F3DF1" w:rsidP="00DA18C5">
            <w:pPr>
              <w:spacing w:after="0" w:line="240" w:lineRule="auto"/>
              <w:rPr>
                <w:sz w:val="14"/>
                <w:szCs w:val="14"/>
              </w:rPr>
            </w:pPr>
            <w:r w:rsidRPr="00DA18C5">
              <w:rPr>
                <w:rFonts w:cs="Calibri"/>
                <w:sz w:val="14"/>
                <w:szCs w:val="14"/>
              </w:rPr>
              <w:t>The difference between structures typical of informal speech and structures appropriate to formal</w:t>
            </w:r>
          </w:p>
        </w:tc>
        <w:tc>
          <w:tcPr>
            <w:tcW w:w="2365" w:type="dxa"/>
            <w:shd w:val="clear" w:color="auto" w:fill="auto"/>
          </w:tcPr>
          <w:p w14:paraId="33831DED" w14:textId="77777777" w:rsidR="006F3DF1" w:rsidRPr="00DA18C5" w:rsidRDefault="006F3DF1" w:rsidP="00DA18C5">
            <w:pPr>
              <w:shd w:val="clear" w:color="auto" w:fill="FFFFFF"/>
              <w:spacing w:after="0" w:line="240" w:lineRule="auto"/>
              <w:rPr>
                <w:b/>
                <w:sz w:val="14"/>
                <w:szCs w:val="14"/>
              </w:rPr>
            </w:pPr>
            <w:r w:rsidRPr="00DA18C5">
              <w:rPr>
                <w:b/>
                <w:sz w:val="14"/>
                <w:szCs w:val="14"/>
              </w:rPr>
              <w:t xml:space="preserve">Build on previous units &amp; focus on: </w:t>
            </w:r>
          </w:p>
          <w:p w14:paraId="481FD8DA" w14:textId="77777777" w:rsidR="006F3DF1" w:rsidRPr="00DA18C5" w:rsidRDefault="006F3DF1" w:rsidP="00DA18C5">
            <w:pPr>
              <w:shd w:val="clear" w:color="auto" w:fill="FFFFFF"/>
              <w:spacing w:after="0" w:line="240" w:lineRule="auto"/>
              <w:rPr>
                <w:sz w:val="14"/>
                <w:szCs w:val="14"/>
              </w:rPr>
            </w:pPr>
            <w:r w:rsidRPr="00DA18C5">
              <w:rPr>
                <w:sz w:val="14"/>
                <w:szCs w:val="14"/>
              </w:rPr>
              <w:t>Use of the passive to affect the presentation of information in a sentence</w:t>
            </w:r>
          </w:p>
          <w:p w14:paraId="08CEEF2D" w14:textId="77777777" w:rsidR="006F3DF1" w:rsidRPr="00DA18C5" w:rsidRDefault="006F3DF1" w:rsidP="00DA18C5">
            <w:pPr>
              <w:shd w:val="clear" w:color="auto" w:fill="FFFFFF"/>
              <w:spacing w:after="0" w:line="240" w:lineRule="auto"/>
              <w:rPr>
                <w:sz w:val="14"/>
                <w:szCs w:val="14"/>
              </w:rPr>
            </w:pPr>
            <w:r w:rsidRPr="00DA18C5">
              <w:rPr>
                <w:sz w:val="14"/>
                <w:szCs w:val="14"/>
              </w:rPr>
              <w:t>The use of question tags in informal speech</w:t>
            </w:r>
          </w:p>
          <w:p w14:paraId="05BA4BDF" w14:textId="77777777" w:rsidR="006F3DF1" w:rsidRPr="00DA18C5" w:rsidRDefault="006F3DF1" w:rsidP="00DA18C5">
            <w:pPr>
              <w:spacing w:after="0" w:line="240" w:lineRule="auto"/>
              <w:rPr>
                <w:sz w:val="14"/>
                <w:szCs w:val="14"/>
              </w:rPr>
            </w:pPr>
          </w:p>
          <w:p w14:paraId="56FD582B" w14:textId="77777777" w:rsidR="006F3DF1" w:rsidRPr="00DA18C5" w:rsidRDefault="006F3DF1" w:rsidP="00DA18C5">
            <w:pPr>
              <w:spacing w:after="0" w:line="240" w:lineRule="auto"/>
              <w:rPr>
                <w:sz w:val="14"/>
                <w:szCs w:val="14"/>
              </w:rPr>
            </w:pPr>
          </w:p>
        </w:tc>
        <w:tc>
          <w:tcPr>
            <w:tcW w:w="2365" w:type="dxa"/>
            <w:shd w:val="clear" w:color="auto" w:fill="auto"/>
          </w:tcPr>
          <w:p w14:paraId="502C3F43" w14:textId="77777777" w:rsidR="006F3DF1" w:rsidRPr="00DA18C5" w:rsidRDefault="006F3DF1" w:rsidP="00DA18C5">
            <w:pPr>
              <w:spacing w:after="0" w:line="240" w:lineRule="auto"/>
              <w:rPr>
                <w:b/>
                <w:sz w:val="14"/>
                <w:szCs w:val="14"/>
              </w:rPr>
            </w:pPr>
            <w:r w:rsidRPr="00DA18C5">
              <w:rPr>
                <w:b/>
                <w:sz w:val="14"/>
                <w:szCs w:val="14"/>
              </w:rPr>
              <w:t>Build on previous units &amp; focus on:</w:t>
            </w:r>
          </w:p>
          <w:p w14:paraId="4C83DEC8" w14:textId="77777777" w:rsidR="006F3DF1" w:rsidRPr="00DA18C5" w:rsidRDefault="006F3DF1" w:rsidP="00DA18C5">
            <w:pPr>
              <w:shd w:val="clear" w:color="auto" w:fill="FFFFFF"/>
              <w:spacing w:after="0" w:line="240" w:lineRule="auto"/>
              <w:rPr>
                <w:sz w:val="14"/>
                <w:szCs w:val="14"/>
              </w:rPr>
            </w:pPr>
            <w:r w:rsidRPr="00DA18C5">
              <w:rPr>
                <w:sz w:val="14"/>
                <w:szCs w:val="14"/>
              </w:rPr>
              <w:t>Use of the passive to affect the presentation of information in a sentence</w:t>
            </w:r>
          </w:p>
          <w:p w14:paraId="7A0678A4" w14:textId="77777777" w:rsidR="006F3DF1" w:rsidRPr="00DA18C5" w:rsidRDefault="006F3DF1" w:rsidP="00DA18C5">
            <w:pPr>
              <w:spacing w:after="0" w:line="240" w:lineRule="auto"/>
              <w:rPr>
                <w:sz w:val="14"/>
                <w:szCs w:val="14"/>
              </w:rPr>
            </w:pPr>
          </w:p>
          <w:p w14:paraId="654F318C" w14:textId="77777777" w:rsidR="006F3DF1" w:rsidRPr="00DA18C5" w:rsidRDefault="006F3DF1" w:rsidP="00DA18C5">
            <w:pPr>
              <w:spacing w:after="0" w:line="240" w:lineRule="auto"/>
              <w:rPr>
                <w:sz w:val="14"/>
                <w:szCs w:val="14"/>
              </w:rPr>
            </w:pPr>
          </w:p>
        </w:tc>
        <w:tc>
          <w:tcPr>
            <w:tcW w:w="2368" w:type="dxa"/>
            <w:shd w:val="clear" w:color="auto" w:fill="auto"/>
          </w:tcPr>
          <w:p w14:paraId="2A2CBF5F" w14:textId="77777777" w:rsidR="006F3DF1" w:rsidRPr="00DA18C5" w:rsidRDefault="006F3DF1" w:rsidP="00DA18C5">
            <w:pPr>
              <w:spacing w:after="0" w:line="240" w:lineRule="auto"/>
              <w:rPr>
                <w:b/>
                <w:sz w:val="14"/>
                <w:szCs w:val="14"/>
              </w:rPr>
            </w:pPr>
            <w:r w:rsidRPr="00DA18C5">
              <w:rPr>
                <w:b/>
                <w:sz w:val="14"/>
                <w:szCs w:val="14"/>
              </w:rPr>
              <w:t>Build on previous units &amp; focus on:</w:t>
            </w:r>
          </w:p>
          <w:p w14:paraId="11B66E7D" w14:textId="77777777" w:rsidR="006F3DF1" w:rsidRPr="00DA18C5" w:rsidRDefault="006F3DF1" w:rsidP="00DA18C5">
            <w:pPr>
              <w:spacing w:after="0" w:line="240" w:lineRule="auto"/>
              <w:rPr>
                <w:sz w:val="14"/>
                <w:szCs w:val="14"/>
              </w:rPr>
            </w:pPr>
            <w:r w:rsidRPr="00DA18C5">
              <w:rPr>
                <w:sz w:val="14"/>
                <w:szCs w:val="14"/>
              </w:rPr>
              <w:t>The difference between structures typical of informal speech and structures appropriate to formal speech in writing –the use of the subjunctive form in some very formal speech and writing</w:t>
            </w:r>
          </w:p>
          <w:p w14:paraId="1EB9761F" w14:textId="77777777" w:rsidR="006F3DF1" w:rsidRPr="00DA18C5" w:rsidRDefault="006F3DF1" w:rsidP="00DA18C5">
            <w:pPr>
              <w:spacing w:after="0" w:line="240" w:lineRule="auto"/>
              <w:rPr>
                <w:sz w:val="14"/>
                <w:szCs w:val="14"/>
              </w:rPr>
            </w:pPr>
            <w:r w:rsidRPr="00DA18C5">
              <w:rPr>
                <w:sz w:val="14"/>
                <w:szCs w:val="14"/>
              </w:rPr>
              <w:t>Wish – if I were…</w:t>
            </w:r>
          </w:p>
        </w:tc>
      </w:tr>
      <w:tr w:rsidR="006F3DF1" w:rsidRPr="00DA18C5" w14:paraId="08469AAC" w14:textId="77777777" w:rsidTr="00DA18C5">
        <w:trPr>
          <w:trHeight w:val="314"/>
        </w:trPr>
        <w:tc>
          <w:tcPr>
            <w:tcW w:w="14196" w:type="dxa"/>
            <w:gridSpan w:val="6"/>
            <w:shd w:val="clear" w:color="auto" w:fill="95C11F"/>
          </w:tcPr>
          <w:p w14:paraId="1C807CF6" w14:textId="77777777" w:rsidR="006F3DF1" w:rsidRPr="00DA18C5" w:rsidRDefault="006F3DF1" w:rsidP="00DA18C5">
            <w:pPr>
              <w:spacing w:after="0" w:line="240" w:lineRule="auto"/>
              <w:jc w:val="center"/>
              <w:rPr>
                <w:sz w:val="28"/>
                <w:szCs w:val="28"/>
              </w:rPr>
            </w:pPr>
            <w:r w:rsidRPr="00DA18C5">
              <w:rPr>
                <w:b/>
                <w:sz w:val="28"/>
                <w:szCs w:val="28"/>
              </w:rPr>
              <w:t>Grammar: Text</w:t>
            </w:r>
          </w:p>
        </w:tc>
      </w:tr>
      <w:tr w:rsidR="006F3DF1" w:rsidRPr="00DA18C5" w14:paraId="22623990" w14:textId="77777777" w:rsidTr="00DA18C5">
        <w:trPr>
          <w:trHeight w:val="287"/>
        </w:trPr>
        <w:tc>
          <w:tcPr>
            <w:tcW w:w="2368" w:type="dxa"/>
            <w:shd w:val="clear" w:color="auto" w:fill="auto"/>
          </w:tcPr>
          <w:p w14:paraId="17A87FE5" w14:textId="77777777" w:rsidR="006F3DF1" w:rsidRPr="00DA18C5" w:rsidRDefault="006F3DF1" w:rsidP="00DA18C5">
            <w:pPr>
              <w:spacing w:after="0" w:line="240" w:lineRule="auto"/>
              <w:rPr>
                <w:sz w:val="14"/>
                <w:szCs w:val="14"/>
              </w:rPr>
            </w:pPr>
            <w:r w:rsidRPr="00DA18C5">
              <w:rPr>
                <w:b/>
                <w:sz w:val="14"/>
                <w:szCs w:val="14"/>
              </w:rPr>
              <w:lastRenderedPageBreak/>
              <w:t>Build on previous year &amp; focus on:</w:t>
            </w:r>
            <w:r w:rsidRPr="00DA18C5">
              <w:rPr>
                <w:sz w:val="14"/>
                <w:szCs w:val="14"/>
              </w:rPr>
              <w:t xml:space="preserve"> Linking ideas within and across paragraphs using a wider range of cohesive devices – adverbials</w:t>
            </w:r>
          </w:p>
        </w:tc>
        <w:tc>
          <w:tcPr>
            <w:tcW w:w="2365" w:type="dxa"/>
            <w:shd w:val="clear" w:color="auto" w:fill="auto"/>
          </w:tcPr>
          <w:p w14:paraId="363F2BA4" w14:textId="77777777" w:rsidR="006F3DF1" w:rsidRPr="00DA18C5" w:rsidRDefault="006F3DF1" w:rsidP="00DA18C5">
            <w:pPr>
              <w:spacing w:after="0" w:line="240" w:lineRule="auto"/>
              <w:rPr>
                <w:b/>
                <w:sz w:val="14"/>
                <w:szCs w:val="14"/>
              </w:rPr>
            </w:pPr>
            <w:r w:rsidRPr="00DA18C5">
              <w:rPr>
                <w:b/>
                <w:sz w:val="14"/>
                <w:szCs w:val="14"/>
              </w:rPr>
              <w:t>Build on previous units &amp; focus on:</w:t>
            </w:r>
          </w:p>
          <w:p w14:paraId="3079F5F1" w14:textId="77777777" w:rsidR="006F3DF1" w:rsidRPr="00DA18C5" w:rsidRDefault="006F3DF1" w:rsidP="00DA18C5">
            <w:pPr>
              <w:spacing w:after="0" w:line="240" w:lineRule="auto"/>
              <w:rPr>
                <w:sz w:val="14"/>
                <w:szCs w:val="14"/>
              </w:rPr>
            </w:pPr>
            <w:r w:rsidRPr="00DA18C5">
              <w:rPr>
                <w:sz w:val="14"/>
                <w:szCs w:val="14"/>
              </w:rPr>
              <w:t>Linking ideas within and across paragraphs using a wider range of cohesive devices – repetition and ellipsis</w:t>
            </w:r>
          </w:p>
          <w:p w14:paraId="51DCDD57" w14:textId="77777777" w:rsidR="006F3DF1" w:rsidRPr="00DA18C5" w:rsidRDefault="006F3DF1" w:rsidP="00DA18C5">
            <w:pPr>
              <w:spacing w:after="0" w:line="240" w:lineRule="auto"/>
              <w:rPr>
                <w:sz w:val="14"/>
                <w:szCs w:val="14"/>
              </w:rPr>
            </w:pPr>
            <w:r w:rsidRPr="00DA18C5">
              <w:rPr>
                <w:sz w:val="14"/>
                <w:szCs w:val="14"/>
              </w:rPr>
              <w:t>Use headings, sub-headings, columns and captions to structure information</w:t>
            </w:r>
          </w:p>
        </w:tc>
        <w:tc>
          <w:tcPr>
            <w:tcW w:w="2365" w:type="dxa"/>
            <w:shd w:val="clear" w:color="auto" w:fill="auto"/>
          </w:tcPr>
          <w:p w14:paraId="212434B0" w14:textId="77777777" w:rsidR="006F3DF1" w:rsidRPr="00DA18C5" w:rsidRDefault="006F3DF1" w:rsidP="00DA18C5">
            <w:pPr>
              <w:spacing w:after="0" w:line="240" w:lineRule="auto"/>
              <w:rPr>
                <w:b/>
                <w:sz w:val="14"/>
                <w:szCs w:val="14"/>
              </w:rPr>
            </w:pPr>
            <w:r w:rsidRPr="00DA18C5">
              <w:rPr>
                <w:b/>
                <w:sz w:val="14"/>
                <w:szCs w:val="14"/>
              </w:rPr>
              <w:t>Build on previous units &amp; focus on:</w:t>
            </w:r>
          </w:p>
          <w:p w14:paraId="050614DD" w14:textId="77777777" w:rsidR="006F3DF1" w:rsidRPr="00DA18C5" w:rsidRDefault="006F3DF1" w:rsidP="00DA18C5">
            <w:pPr>
              <w:spacing w:after="0" w:line="240" w:lineRule="auto"/>
              <w:rPr>
                <w:rFonts w:cs="Calibri"/>
                <w:sz w:val="14"/>
                <w:szCs w:val="14"/>
              </w:rPr>
            </w:pPr>
            <w:r w:rsidRPr="00DA18C5">
              <w:rPr>
                <w:rFonts w:cs="Calibri"/>
                <w:sz w:val="14"/>
                <w:szCs w:val="14"/>
              </w:rPr>
              <w:t xml:space="preserve">Linking ideas within and across paragraphs using a wider range of cohesive devices </w:t>
            </w:r>
          </w:p>
          <w:p w14:paraId="555B1C5B" w14:textId="77777777" w:rsidR="006F3DF1" w:rsidRPr="00DA18C5" w:rsidRDefault="006F3DF1" w:rsidP="00DA18C5">
            <w:pPr>
              <w:spacing w:after="0" w:line="240" w:lineRule="auto"/>
              <w:rPr>
                <w:sz w:val="14"/>
                <w:szCs w:val="14"/>
              </w:rPr>
            </w:pPr>
            <w:r w:rsidRPr="00DA18C5">
              <w:rPr>
                <w:rFonts w:cs="Calibri"/>
                <w:sz w:val="14"/>
                <w:szCs w:val="14"/>
              </w:rPr>
              <w:t>Use headings and sub-headings to structure information</w:t>
            </w:r>
          </w:p>
        </w:tc>
        <w:tc>
          <w:tcPr>
            <w:tcW w:w="2365" w:type="dxa"/>
            <w:shd w:val="clear" w:color="auto" w:fill="auto"/>
          </w:tcPr>
          <w:p w14:paraId="235BA022" w14:textId="77777777" w:rsidR="006F3DF1" w:rsidRPr="00DA18C5" w:rsidRDefault="006F3DF1" w:rsidP="00DA18C5">
            <w:pPr>
              <w:spacing w:after="0" w:line="240" w:lineRule="auto"/>
              <w:rPr>
                <w:b/>
                <w:sz w:val="14"/>
                <w:szCs w:val="14"/>
              </w:rPr>
            </w:pPr>
            <w:r w:rsidRPr="00DA18C5">
              <w:rPr>
                <w:b/>
                <w:sz w:val="14"/>
                <w:szCs w:val="14"/>
              </w:rPr>
              <w:t>Build on previous units &amp; focus on:</w:t>
            </w:r>
          </w:p>
          <w:p w14:paraId="0D1B005C" w14:textId="77777777" w:rsidR="006F3DF1" w:rsidRPr="00DA18C5" w:rsidRDefault="006F3DF1" w:rsidP="00DA18C5">
            <w:pPr>
              <w:spacing w:after="0" w:line="240" w:lineRule="auto"/>
              <w:rPr>
                <w:sz w:val="14"/>
                <w:szCs w:val="14"/>
              </w:rPr>
            </w:pPr>
            <w:r w:rsidRPr="00DA18C5">
              <w:rPr>
                <w:sz w:val="14"/>
                <w:szCs w:val="14"/>
              </w:rPr>
              <w:t>Linking ideas within and across paragraphs, using a wider range of cohesive devices eg. the use of conjunctions, adverbials, pronouns and synonyms</w:t>
            </w:r>
          </w:p>
          <w:p w14:paraId="5FE99240" w14:textId="77777777" w:rsidR="006F3DF1" w:rsidRPr="00DA18C5" w:rsidRDefault="006F3DF1" w:rsidP="00DA18C5">
            <w:pPr>
              <w:spacing w:after="0" w:line="240" w:lineRule="auto"/>
              <w:rPr>
                <w:sz w:val="14"/>
                <w:szCs w:val="14"/>
              </w:rPr>
            </w:pPr>
            <w:r w:rsidRPr="00DA18C5">
              <w:rPr>
                <w:sz w:val="14"/>
                <w:szCs w:val="14"/>
              </w:rPr>
              <w:t>Use of headings, sub-headings and bullets to structure texts</w:t>
            </w:r>
          </w:p>
        </w:tc>
        <w:tc>
          <w:tcPr>
            <w:tcW w:w="2365" w:type="dxa"/>
            <w:shd w:val="clear" w:color="auto" w:fill="auto"/>
          </w:tcPr>
          <w:p w14:paraId="1E9C905F" w14:textId="77777777" w:rsidR="006F3DF1" w:rsidRPr="00DA18C5" w:rsidRDefault="006F3DF1" w:rsidP="00DA18C5">
            <w:pPr>
              <w:spacing w:after="0" w:line="240" w:lineRule="auto"/>
              <w:rPr>
                <w:b/>
                <w:sz w:val="14"/>
                <w:szCs w:val="14"/>
              </w:rPr>
            </w:pPr>
            <w:r w:rsidRPr="00DA18C5">
              <w:rPr>
                <w:b/>
                <w:sz w:val="14"/>
                <w:szCs w:val="14"/>
              </w:rPr>
              <w:t>Build on previous units &amp; focus on:</w:t>
            </w:r>
          </w:p>
          <w:p w14:paraId="775B4E4C" w14:textId="77777777" w:rsidR="006F3DF1" w:rsidRPr="00DA18C5" w:rsidRDefault="006F3DF1" w:rsidP="00DA18C5">
            <w:pPr>
              <w:spacing w:after="0" w:line="240" w:lineRule="auto"/>
              <w:rPr>
                <w:sz w:val="14"/>
                <w:szCs w:val="14"/>
              </w:rPr>
            </w:pPr>
            <w:r w:rsidRPr="00DA18C5">
              <w:rPr>
                <w:sz w:val="14"/>
                <w:szCs w:val="14"/>
              </w:rPr>
              <w:t xml:space="preserve"> Linking ideas within and across paragraphs using a wider range of cohesive devices – adverbials</w:t>
            </w:r>
          </w:p>
          <w:p w14:paraId="04D7A5E2" w14:textId="77777777" w:rsidR="006F3DF1" w:rsidRPr="00DA18C5" w:rsidRDefault="006F3DF1" w:rsidP="00DA18C5">
            <w:pPr>
              <w:spacing w:after="0" w:line="240" w:lineRule="auto"/>
              <w:rPr>
                <w:sz w:val="14"/>
                <w:szCs w:val="14"/>
              </w:rPr>
            </w:pPr>
            <w:r w:rsidRPr="00DA18C5">
              <w:rPr>
                <w:sz w:val="14"/>
                <w:szCs w:val="14"/>
              </w:rPr>
              <w:t>Use headings and sub-headings to structure text</w:t>
            </w:r>
          </w:p>
          <w:p w14:paraId="600394B5" w14:textId="77777777" w:rsidR="006F3DF1" w:rsidRPr="00DA18C5" w:rsidRDefault="006F3DF1" w:rsidP="00DA18C5">
            <w:pPr>
              <w:spacing w:after="0" w:line="240" w:lineRule="auto"/>
              <w:rPr>
                <w:sz w:val="14"/>
                <w:szCs w:val="14"/>
              </w:rPr>
            </w:pPr>
          </w:p>
        </w:tc>
        <w:tc>
          <w:tcPr>
            <w:tcW w:w="2368" w:type="dxa"/>
            <w:shd w:val="clear" w:color="auto" w:fill="auto"/>
          </w:tcPr>
          <w:p w14:paraId="046CDA25" w14:textId="77777777" w:rsidR="006F3DF1" w:rsidRPr="00DA18C5" w:rsidRDefault="006F3DF1" w:rsidP="00DA18C5">
            <w:pPr>
              <w:spacing w:after="0" w:line="240" w:lineRule="auto"/>
              <w:rPr>
                <w:b/>
                <w:sz w:val="14"/>
                <w:szCs w:val="14"/>
              </w:rPr>
            </w:pPr>
            <w:r w:rsidRPr="00DA18C5">
              <w:rPr>
                <w:b/>
                <w:sz w:val="14"/>
                <w:szCs w:val="14"/>
              </w:rPr>
              <w:t>Build on previous units &amp; focus on:</w:t>
            </w:r>
          </w:p>
          <w:p w14:paraId="5EF9709E" w14:textId="77777777" w:rsidR="006F3DF1" w:rsidRPr="00DA18C5" w:rsidRDefault="006F3DF1" w:rsidP="00DA18C5">
            <w:pPr>
              <w:spacing w:after="0" w:line="240" w:lineRule="auto"/>
              <w:rPr>
                <w:sz w:val="14"/>
                <w:szCs w:val="14"/>
              </w:rPr>
            </w:pPr>
            <w:r w:rsidRPr="00DA18C5">
              <w:rPr>
                <w:sz w:val="14"/>
                <w:szCs w:val="14"/>
              </w:rPr>
              <w:t>Linking ideas within and across paragraphs using a wider range of cohesive devices – pronouns</w:t>
            </w:r>
          </w:p>
        </w:tc>
      </w:tr>
      <w:tr w:rsidR="006F3DF1" w:rsidRPr="00DA18C5" w14:paraId="19C3C762" w14:textId="77777777" w:rsidTr="00DA18C5">
        <w:trPr>
          <w:trHeight w:val="287"/>
        </w:trPr>
        <w:tc>
          <w:tcPr>
            <w:tcW w:w="14196" w:type="dxa"/>
            <w:gridSpan w:val="6"/>
            <w:shd w:val="clear" w:color="auto" w:fill="FFFF00"/>
          </w:tcPr>
          <w:p w14:paraId="2D470CD3" w14:textId="77777777" w:rsidR="006F3DF1" w:rsidRPr="00DA18C5" w:rsidRDefault="006F3DF1" w:rsidP="00DA18C5">
            <w:pPr>
              <w:spacing w:after="0" w:line="240" w:lineRule="auto"/>
              <w:jc w:val="center"/>
              <w:rPr>
                <w:b/>
                <w:sz w:val="28"/>
                <w:szCs w:val="28"/>
              </w:rPr>
            </w:pPr>
            <w:r w:rsidRPr="00DA18C5">
              <w:rPr>
                <w:b/>
                <w:sz w:val="28"/>
                <w:szCs w:val="28"/>
              </w:rPr>
              <w:t>Grammar: Punctuation</w:t>
            </w:r>
          </w:p>
        </w:tc>
      </w:tr>
      <w:tr w:rsidR="006F3DF1" w:rsidRPr="00DA18C5" w14:paraId="2580FE58" w14:textId="77777777" w:rsidTr="00DA18C5">
        <w:trPr>
          <w:trHeight w:val="287"/>
        </w:trPr>
        <w:tc>
          <w:tcPr>
            <w:tcW w:w="2368" w:type="dxa"/>
            <w:shd w:val="clear" w:color="auto" w:fill="auto"/>
          </w:tcPr>
          <w:p w14:paraId="06C4AE15" w14:textId="77777777" w:rsidR="006F3DF1" w:rsidRPr="00DA18C5" w:rsidRDefault="006F3DF1" w:rsidP="00DA18C5">
            <w:pPr>
              <w:spacing w:after="0" w:line="240" w:lineRule="auto"/>
              <w:rPr>
                <w:bCs/>
                <w:sz w:val="14"/>
                <w:szCs w:val="14"/>
              </w:rPr>
            </w:pPr>
            <w:r w:rsidRPr="00DA18C5">
              <w:rPr>
                <w:b/>
                <w:sz w:val="14"/>
                <w:szCs w:val="14"/>
              </w:rPr>
              <w:t>Build on previous year &amp; focus on:</w:t>
            </w:r>
            <w:r w:rsidRPr="00DA18C5">
              <w:rPr>
                <w:sz w:val="14"/>
                <w:szCs w:val="14"/>
              </w:rPr>
              <w:t xml:space="preserve"> Colons to introduce a list and s</w:t>
            </w:r>
            <w:r w:rsidRPr="00DA18C5">
              <w:rPr>
                <w:bCs/>
                <w:sz w:val="14"/>
                <w:szCs w:val="14"/>
              </w:rPr>
              <w:t>emi-colons for more elaborate lists</w:t>
            </w:r>
          </w:p>
          <w:p w14:paraId="425706F0" w14:textId="77777777" w:rsidR="006F3DF1" w:rsidRPr="00DA18C5" w:rsidRDefault="006F3DF1" w:rsidP="00DA18C5">
            <w:pPr>
              <w:spacing w:after="0" w:line="240" w:lineRule="auto"/>
              <w:rPr>
                <w:bCs/>
                <w:sz w:val="14"/>
                <w:szCs w:val="14"/>
              </w:rPr>
            </w:pPr>
            <w:r w:rsidRPr="00DA18C5">
              <w:rPr>
                <w:bCs/>
                <w:sz w:val="14"/>
                <w:szCs w:val="14"/>
              </w:rPr>
              <w:t>Use commas, brackets and dashes for parenthesis</w:t>
            </w:r>
          </w:p>
          <w:p w14:paraId="1FB1FE94" w14:textId="77777777" w:rsidR="006F3DF1" w:rsidRPr="00DA18C5" w:rsidRDefault="006F3DF1" w:rsidP="00DA18C5">
            <w:pPr>
              <w:spacing w:after="0" w:line="240" w:lineRule="auto"/>
              <w:rPr>
                <w:bCs/>
                <w:sz w:val="14"/>
                <w:szCs w:val="14"/>
              </w:rPr>
            </w:pPr>
            <w:r w:rsidRPr="00DA18C5">
              <w:rPr>
                <w:bCs/>
                <w:sz w:val="14"/>
                <w:szCs w:val="14"/>
              </w:rPr>
              <w:t>Semi-colon to separate two main clauses</w:t>
            </w:r>
          </w:p>
          <w:p w14:paraId="0A8041FF" w14:textId="77777777" w:rsidR="006F3DF1" w:rsidRPr="00DA18C5" w:rsidRDefault="006F3DF1" w:rsidP="00DA18C5">
            <w:pPr>
              <w:spacing w:after="0" w:line="240" w:lineRule="auto"/>
              <w:rPr>
                <w:sz w:val="14"/>
                <w:szCs w:val="14"/>
              </w:rPr>
            </w:pPr>
          </w:p>
          <w:p w14:paraId="75707906" w14:textId="77777777" w:rsidR="006F3DF1" w:rsidRPr="00DA18C5" w:rsidRDefault="006F3DF1" w:rsidP="00DA18C5">
            <w:pPr>
              <w:spacing w:after="0" w:line="240" w:lineRule="auto"/>
              <w:rPr>
                <w:sz w:val="14"/>
                <w:szCs w:val="14"/>
              </w:rPr>
            </w:pPr>
          </w:p>
          <w:p w14:paraId="76DFCD84" w14:textId="77777777" w:rsidR="006F3DF1" w:rsidRPr="00DA18C5" w:rsidRDefault="006F3DF1" w:rsidP="00DA18C5">
            <w:pPr>
              <w:spacing w:after="0" w:line="240" w:lineRule="auto"/>
              <w:rPr>
                <w:sz w:val="14"/>
                <w:szCs w:val="14"/>
              </w:rPr>
            </w:pPr>
          </w:p>
        </w:tc>
        <w:tc>
          <w:tcPr>
            <w:tcW w:w="2365" w:type="dxa"/>
            <w:shd w:val="clear" w:color="auto" w:fill="auto"/>
          </w:tcPr>
          <w:p w14:paraId="02DC485A" w14:textId="77777777" w:rsidR="006F3DF1" w:rsidRPr="00DA18C5" w:rsidRDefault="006F3DF1" w:rsidP="00DA18C5">
            <w:pPr>
              <w:spacing w:after="0" w:line="240" w:lineRule="auto"/>
              <w:rPr>
                <w:b/>
                <w:sz w:val="14"/>
                <w:szCs w:val="14"/>
              </w:rPr>
            </w:pPr>
            <w:r w:rsidRPr="00DA18C5">
              <w:rPr>
                <w:b/>
                <w:sz w:val="14"/>
                <w:szCs w:val="14"/>
              </w:rPr>
              <w:t>Build on previous units &amp; focus on:</w:t>
            </w:r>
          </w:p>
          <w:p w14:paraId="57D060DD" w14:textId="77777777" w:rsidR="006F3DF1" w:rsidRPr="00DA18C5" w:rsidRDefault="006F3DF1" w:rsidP="00DA18C5">
            <w:pPr>
              <w:spacing w:after="0" w:line="240" w:lineRule="auto"/>
              <w:rPr>
                <w:sz w:val="14"/>
                <w:szCs w:val="14"/>
              </w:rPr>
            </w:pPr>
            <w:r w:rsidRPr="00DA18C5">
              <w:rPr>
                <w:sz w:val="14"/>
                <w:szCs w:val="14"/>
              </w:rPr>
              <w:t>Use dashes, brackets and semi-colons to punctuate sentences precisely to enhance meaning</w:t>
            </w:r>
          </w:p>
          <w:p w14:paraId="7020D2A7" w14:textId="77777777" w:rsidR="006F3DF1" w:rsidRPr="00DA18C5" w:rsidRDefault="006F3DF1" w:rsidP="00DA18C5">
            <w:pPr>
              <w:spacing w:after="0" w:line="240" w:lineRule="auto"/>
              <w:rPr>
                <w:b/>
                <w:sz w:val="14"/>
                <w:szCs w:val="14"/>
              </w:rPr>
            </w:pPr>
            <w:r w:rsidRPr="00DA18C5">
              <w:rPr>
                <w:sz w:val="14"/>
                <w:szCs w:val="14"/>
              </w:rPr>
              <w:t>Use range of punctuation taught at KS2 (Speech punctuation)</w:t>
            </w:r>
          </w:p>
        </w:tc>
        <w:tc>
          <w:tcPr>
            <w:tcW w:w="2365" w:type="dxa"/>
            <w:shd w:val="clear" w:color="auto" w:fill="auto"/>
          </w:tcPr>
          <w:p w14:paraId="363E55BE" w14:textId="77777777" w:rsidR="006F3DF1" w:rsidRPr="00DA18C5" w:rsidRDefault="006F3DF1" w:rsidP="00DA18C5">
            <w:pPr>
              <w:spacing w:after="0" w:line="240" w:lineRule="auto"/>
              <w:rPr>
                <w:b/>
                <w:sz w:val="14"/>
                <w:szCs w:val="14"/>
              </w:rPr>
            </w:pPr>
            <w:r w:rsidRPr="00DA18C5">
              <w:rPr>
                <w:b/>
                <w:sz w:val="14"/>
                <w:szCs w:val="14"/>
              </w:rPr>
              <w:t>Build on previous units &amp; focus on:</w:t>
            </w:r>
          </w:p>
          <w:p w14:paraId="106C2448" w14:textId="77777777" w:rsidR="006F3DF1" w:rsidRPr="00DA18C5" w:rsidRDefault="006F3DF1" w:rsidP="00DA18C5">
            <w:pPr>
              <w:spacing w:after="0" w:line="240" w:lineRule="auto"/>
              <w:rPr>
                <w:rFonts w:cs="Calibri"/>
                <w:sz w:val="14"/>
                <w:szCs w:val="14"/>
              </w:rPr>
            </w:pPr>
            <w:r w:rsidRPr="00DA18C5">
              <w:rPr>
                <w:rFonts w:cs="Calibri"/>
                <w:sz w:val="14"/>
                <w:szCs w:val="14"/>
              </w:rPr>
              <w:t>Use dashes, brackets and semi-colons to punctuate sentences precisely to enhance meaning</w:t>
            </w:r>
          </w:p>
          <w:p w14:paraId="1FB891DC" w14:textId="77777777" w:rsidR="006F3DF1" w:rsidRPr="00DA18C5" w:rsidRDefault="006F3DF1" w:rsidP="00DA18C5">
            <w:pPr>
              <w:spacing w:after="0" w:line="240" w:lineRule="auto"/>
              <w:rPr>
                <w:bCs/>
                <w:sz w:val="14"/>
                <w:szCs w:val="14"/>
              </w:rPr>
            </w:pPr>
            <w:r w:rsidRPr="00DA18C5">
              <w:rPr>
                <w:rFonts w:cs="Calibri"/>
                <w:sz w:val="14"/>
                <w:szCs w:val="14"/>
              </w:rPr>
              <w:t>Use range of punctuation taught at KS2 (Speech punctuation)</w:t>
            </w:r>
          </w:p>
        </w:tc>
        <w:tc>
          <w:tcPr>
            <w:tcW w:w="2365" w:type="dxa"/>
            <w:shd w:val="clear" w:color="auto" w:fill="auto"/>
          </w:tcPr>
          <w:p w14:paraId="06C06524" w14:textId="77777777" w:rsidR="006F3DF1" w:rsidRPr="00DA18C5" w:rsidRDefault="006F3DF1" w:rsidP="00DA18C5">
            <w:pPr>
              <w:spacing w:after="0" w:line="240" w:lineRule="auto"/>
              <w:rPr>
                <w:b/>
                <w:sz w:val="14"/>
                <w:szCs w:val="14"/>
              </w:rPr>
            </w:pPr>
            <w:r w:rsidRPr="00DA18C5">
              <w:rPr>
                <w:b/>
                <w:sz w:val="14"/>
                <w:szCs w:val="14"/>
              </w:rPr>
              <w:t>Build on previous units &amp; focus on:</w:t>
            </w:r>
          </w:p>
          <w:p w14:paraId="1DF4BCBE" w14:textId="77777777" w:rsidR="006F3DF1" w:rsidRPr="00DA18C5" w:rsidRDefault="006F3DF1" w:rsidP="00DA18C5">
            <w:pPr>
              <w:spacing w:after="0" w:line="240" w:lineRule="auto"/>
              <w:rPr>
                <w:bCs/>
                <w:sz w:val="14"/>
                <w:szCs w:val="14"/>
              </w:rPr>
            </w:pPr>
            <w:r w:rsidRPr="00DA18C5">
              <w:rPr>
                <w:sz w:val="14"/>
                <w:szCs w:val="14"/>
              </w:rPr>
              <w:t>Colon to introduce a list and s</w:t>
            </w:r>
            <w:r w:rsidRPr="00DA18C5">
              <w:rPr>
                <w:bCs/>
                <w:sz w:val="14"/>
                <w:szCs w:val="14"/>
              </w:rPr>
              <w:t>emi-colons for more elaborate lists</w:t>
            </w:r>
          </w:p>
          <w:p w14:paraId="50F9945F" w14:textId="77777777" w:rsidR="006F3DF1" w:rsidRPr="00DA18C5" w:rsidRDefault="006F3DF1" w:rsidP="00DA18C5">
            <w:pPr>
              <w:spacing w:after="0" w:line="240" w:lineRule="auto"/>
              <w:rPr>
                <w:sz w:val="14"/>
                <w:szCs w:val="14"/>
              </w:rPr>
            </w:pPr>
            <w:r w:rsidRPr="00DA18C5">
              <w:rPr>
                <w:sz w:val="14"/>
                <w:szCs w:val="14"/>
              </w:rPr>
              <w:t>Use commas to punctuate relative clauses</w:t>
            </w:r>
          </w:p>
          <w:p w14:paraId="11BDE811" w14:textId="77777777" w:rsidR="006F3DF1" w:rsidRPr="00DA18C5" w:rsidRDefault="006F3DF1" w:rsidP="00DA18C5">
            <w:pPr>
              <w:spacing w:after="0" w:line="240" w:lineRule="auto"/>
              <w:rPr>
                <w:sz w:val="14"/>
                <w:szCs w:val="14"/>
              </w:rPr>
            </w:pPr>
            <w:r w:rsidRPr="00DA18C5">
              <w:rPr>
                <w:sz w:val="14"/>
                <w:szCs w:val="14"/>
              </w:rPr>
              <w:t>Speech punctuation</w:t>
            </w:r>
          </w:p>
          <w:p w14:paraId="3D7C88B3" w14:textId="77777777" w:rsidR="006F3DF1" w:rsidRPr="00DA18C5" w:rsidRDefault="006F3DF1" w:rsidP="00DA18C5">
            <w:pPr>
              <w:spacing w:after="0" w:line="240" w:lineRule="auto"/>
              <w:rPr>
                <w:sz w:val="14"/>
                <w:szCs w:val="14"/>
              </w:rPr>
            </w:pPr>
            <w:r w:rsidRPr="00DA18C5">
              <w:rPr>
                <w:sz w:val="14"/>
                <w:szCs w:val="14"/>
              </w:rPr>
              <w:t>Use the semi-colon as the boundary between independent clauses</w:t>
            </w:r>
          </w:p>
          <w:p w14:paraId="6D952187" w14:textId="77777777" w:rsidR="006F3DF1" w:rsidRPr="00DA18C5" w:rsidRDefault="006F3DF1" w:rsidP="00DA18C5">
            <w:pPr>
              <w:spacing w:after="0" w:line="240" w:lineRule="auto"/>
              <w:rPr>
                <w:sz w:val="14"/>
                <w:szCs w:val="14"/>
              </w:rPr>
            </w:pPr>
            <w:r w:rsidRPr="00DA18C5">
              <w:rPr>
                <w:sz w:val="14"/>
                <w:szCs w:val="14"/>
              </w:rPr>
              <w:t>Punctuation of bullet points</w:t>
            </w:r>
          </w:p>
          <w:p w14:paraId="0D342478" w14:textId="77777777" w:rsidR="006F3DF1" w:rsidRPr="00DA18C5" w:rsidRDefault="006F3DF1" w:rsidP="00DA18C5">
            <w:pPr>
              <w:spacing w:after="0" w:line="240" w:lineRule="auto"/>
              <w:rPr>
                <w:bCs/>
                <w:sz w:val="14"/>
                <w:szCs w:val="14"/>
              </w:rPr>
            </w:pPr>
            <w:r w:rsidRPr="00DA18C5">
              <w:rPr>
                <w:sz w:val="14"/>
                <w:szCs w:val="14"/>
              </w:rPr>
              <w:t>Hyphens used to avoid ambiguity</w:t>
            </w:r>
          </w:p>
        </w:tc>
        <w:tc>
          <w:tcPr>
            <w:tcW w:w="2365" w:type="dxa"/>
            <w:shd w:val="clear" w:color="auto" w:fill="auto"/>
          </w:tcPr>
          <w:p w14:paraId="2467BCC7" w14:textId="77777777" w:rsidR="006F3DF1" w:rsidRPr="00DA18C5" w:rsidRDefault="006F3DF1" w:rsidP="00DA18C5">
            <w:pPr>
              <w:spacing w:after="0" w:line="240" w:lineRule="auto"/>
              <w:rPr>
                <w:b/>
                <w:sz w:val="14"/>
                <w:szCs w:val="14"/>
              </w:rPr>
            </w:pPr>
            <w:r w:rsidRPr="00DA18C5">
              <w:rPr>
                <w:b/>
                <w:sz w:val="14"/>
                <w:szCs w:val="14"/>
              </w:rPr>
              <w:t>Build on previous units &amp; focus on:</w:t>
            </w:r>
          </w:p>
          <w:p w14:paraId="3AC1E613" w14:textId="77777777" w:rsidR="006F3DF1" w:rsidRPr="00DA18C5" w:rsidRDefault="006F3DF1" w:rsidP="00DA18C5">
            <w:pPr>
              <w:spacing w:after="0" w:line="240" w:lineRule="auto"/>
              <w:rPr>
                <w:color w:val="000000"/>
                <w:sz w:val="14"/>
                <w:szCs w:val="14"/>
              </w:rPr>
            </w:pPr>
            <w:r w:rsidRPr="00DA18C5">
              <w:rPr>
                <w:bCs/>
                <w:sz w:val="14"/>
                <w:szCs w:val="14"/>
              </w:rPr>
              <w:t xml:space="preserve">Use commas to clarify meaning and avoid ambiguity: </w:t>
            </w:r>
            <w:r w:rsidRPr="00DA18C5">
              <w:rPr>
                <w:color w:val="000000"/>
                <w:sz w:val="14"/>
                <w:szCs w:val="14"/>
              </w:rPr>
              <w:t xml:space="preserve">Used as a break in a sentence, after a fronted adverbial, separate items in a list and parenthesis </w:t>
            </w:r>
          </w:p>
          <w:p w14:paraId="3BA44131" w14:textId="77777777" w:rsidR="006F3DF1" w:rsidRPr="00DA18C5" w:rsidRDefault="006F3DF1" w:rsidP="00DA18C5">
            <w:pPr>
              <w:spacing w:after="0" w:line="240" w:lineRule="auto"/>
              <w:rPr>
                <w:sz w:val="14"/>
                <w:szCs w:val="14"/>
              </w:rPr>
            </w:pPr>
            <w:r w:rsidRPr="00DA18C5">
              <w:rPr>
                <w:color w:val="000000"/>
                <w:sz w:val="14"/>
                <w:szCs w:val="14"/>
              </w:rPr>
              <w:t>Using semi-colons as boundaries between independent clauses</w:t>
            </w:r>
          </w:p>
        </w:tc>
        <w:tc>
          <w:tcPr>
            <w:tcW w:w="2368" w:type="dxa"/>
            <w:shd w:val="clear" w:color="auto" w:fill="auto"/>
          </w:tcPr>
          <w:p w14:paraId="2765C9EC" w14:textId="77777777" w:rsidR="006F3DF1" w:rsidRPr="00DA18C5" w:rsidRDefault="006F3DF1" w:rsidP="00DA18C5">
            <w:pPr>
              <w:spacing w:after="0" w:line="240" w:lineRule="auto"/>
              <w:rPr>
                <w:b/>
                <w:sz w:val="14"/>
                <w:szCs w:val="14"/>
              </w:rPr>
            </w:pPr>
            <w:r w:rsidRPr="00DA18C5">
              <w:rPr>
                <w:b/>
                <w:sz w:val="14"/>
                <w:szCs w:val="14"/>
              </w:rPr>
              <w:t>Build on previous units &amp; focus on:</w:t>
            </w:r>
          </w:p>
          <w:p w14:paraId="07002367" w14:textId="77777777" w:rsidR="006F3DF1" w:rsidRPr="00DA18C5" w:rsidRDefault="006F3DF1" w:rsidP="00DA18C5">
            <w:pPr>
              <w:spacing w:after="0" w:line="240" w:lineRule="auto"/>
              <w:rPr>
                <w:sz w:val="14"/>
                <w:szCs w:val="14"/>
              </w:rPr>
            </w:pPr>
            <w:r w:rsidRPr="00DA18C5">
              <w:rPr>
                <w:sz w:val="14"/>
                <w:szCs w:val="14"/>
              </w:rPr>
              <w:t>Use the semi-colon as the boundary between independent clauses</w:t>
            </w:r>
          </w:p>
          <w:p w14:paraId="2B5AD087" w14:textId="77777777" w:rsidR="006F3DF1" w:rsidRPr="00DA18C5" w:rsidRDefault="006F3DF1" w:rsidP="00DA18C5">
            <w:pPr>
              <w:spacing w:after="0" w:line="240" w:lineRule="auto"/>
              <w:rPr>
                <w:sz w:val="14"/>
                <w:szCs w:val="14"/>
              </w:rPr>
            </w:pPr>
            <w:r w:rsidRPr="00DA18C5">
              <w:rPr>
                <w:sz w:val="14"/>
                <w:szCs w:val="14"/>
              </w:rPr>
              <w:t>Hyphens are used to clarify meaning and avoid ambiguity</w:t>
            </w:r>
          </w:p>
          <w:p w14:paraId="55FEA807" w14:textId="77777777" w:rsidR="006F3DF1" w:rsidRPr="00DA18C5" w:rsidRDefault="006F3DF1" w:rsidP="00DA18C5">
            <w:pPr>
              <w:spacing w:after="0" w:line="240" w:lineRule="auto"/>
              <w:rPr>
                <w:color w:val="000000"/>
                <w:sz w:val="14"/>
                <w:szCs w:val="14"/>
              </w:rPr>
            </w:pPr>
          </w:p>
        </w:tc>
      </w:tr>
      <w:tr w:rsidR="00B96076" w:rsidRPr="00DA18C5" w14:paraId="7DC22C87" w14:textId="77777777" w:rsidTr="00DA18C5">
        <w:trPr>
          <w:trHeight w:val="314"/>
        </w:trPr>
        <w:tc>
          <w:tcPr>
            <w:tcW w:w="14196" w:type="dxa"/>
            <w:gridSpan w:val="6"/>
            <w:shd w:val="clear" w:color="auto" w:fill="F49800"/>
          </w:tcPr>
          <w:p w14:paraId="60AA3BBA" w14:textId="77777777" w:rsidR="00B96076" w:rsidRPr="00DA18C5" w:rsidRDefault="00B96076" w:rsidP="00DA18C5">
            <w:pPr>
              <w:spacing w:after="0" w:line="240" w:lineRule="auto"/>
              <w:jc w:val="center"/>
              <w:rPr>
                <w:b/>
                <w:sz w:val="28"/>
                <w:szCs w:val="28"/>
              </w:rPr>
            </w:pPr>
            <w:r w:rsidRPr="00DA18C5">
              <w:rPr>
                <w:b/>
                <w:sz w:val="28"/>
                <w:szCs w:val="28"/>
              </w:rPr>
              <w:t>Terminology for Pupils</w:t>
            </w:r>
          </w:p>
        </w:tc>
      </w:tr>
      <w:tr w:rsidR="00B96076" w:rsidRPr="00DA18C5" w14:paraId="4F938C60" w14:textId="77777777" w:rsidTr="00DA18C5">
        <w:trPr>
          <w:trHeight w:val="314"/>
        </w:trPr>
        <w:tc>
          <w:tcPr>
            <w:tcW w:w="14196" w:type="dxa"/>
            <w:gridSpan w:val="6"/>
            <w:shd w:val="clear" w:color="auto" w:fill="auto"/>
          </w:tcPr>
          <w:p w14:paraId="1D332EB5" w14:textId="77777777" w:rsidR="00B96076" w:rsidRPr="00DA18C5" w:rsidRDefault="00B96076" w:rsidP="00DA18C5">
            <w:pPr>
              <w:spacing w:after="0" w:line="240" w:lineRule="auto"/>
              <w:jc w:val="center"/>
              <w:rPr>
                <w:sz w:val="16"/>
                <w:szCs w:val="16"/>
              </w:rPr>
            </w:pPr>
            <w:r w:rsidRPr="00DA18C5">
              <w:rPr>
                <w:sz w:val="24"/>
                <w:szCs w:val="24"/>
              </w:rPr>
              <w:t>subject, object, active, passive, synonym, antonym, ellipsis, hyphen, colon, semi-colon, bullet points</w:t>
            </w:r>
          </w:p>
        </w:tc>
      </w:tr>
    </w:tbl>
    <w:p w14:paraId="6A7D28AC" w14:textId="77777777" w:rsidR="00B96076" w:rsidRDefault="00B96076" w:rsidP="00B96076"/>
    <w:p w14:paraId="5E8E3A9B" w14:textId="77777777" w:rsidR="00B96076" w:rsidRDefault="00B96076" w:rsidP="00B96076"/>
    <w:p w14:paraId="116B2A46" w14:textId="77777777" w:rsidR="00B96076" w:rsidRDefault="00B96076" w:rsidP="00B96076">
      <w:r>
        <w:t xml:space="preserve"> </w:t>
      </w:r>
    </w:p>
    <w:p w14:paraId="57416A5D" w14:textId="77777777" w:rsidR="00B96076" w:rsidRDefault="00B96076" w:rsidP="00B96076"/>
    <w:p w14:paraId="039A4EB3" w14:textId="77777777" w:rsidR="00B96076" w:rsidRDefault="00B96076" w:rsidP="00B96076"/>
    <w:p w14:paraId="51C9E57E" w14:textId="77777777" w:rsidR="00175D4C" w:rsidRDefault="00175D4C"/>
    <w:sectPr w:rsidR="00175D4C" w:rsidSect="00B96076">
      <w:footerReference w:type="default" r:id="rId11"/>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144D0E" w14:textId="77777777" w:rsidR="00DB1F36" w:rsidRDefault="00DB1F36" w:rsidP="00DB1F36">
      <w:pPr>
        <w:spacing w:after="0" w:line="240" w:lineRule="auto"/>
      </w:pPr>
      <w:r>
        <w:separator/>
      </w:r>
    </w:p>
  </w:endnote>
  <w:endnote w:type="continuationSeparator" w:id="0">
    <w:p w14:paraId="1471EA41" w14:textId="77777777" w:rsidR="00DB1F36" w:rsidRDefault="00DB1F36" w:rsidP="00DB1F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ED3E26" w14:textId="77777777" w:rsidR="00DB1F36" w:rsidRDefault="00DB1F36" w:rsidP="00DB1F36">
    <w:pPr>
      <w:widowControl w:val="0"/>
      <w:autoSpaceDE w:val="0"/>
      <w:autoSpaceDN w:val="0"/>
      <w:adjustRightInd w:val="0"/>
      <w:spacing w:after="240" w:line="200" w:lineRule="atLeast"/>
      <w:ind w:right="360"/>
      <w:jc w:val="center"/>
      <w:rPr>
        <w:rFonts w:cs="Times"/>
        <w:b/>
        <w:bCs/>
        <w:color w:val="44546A" w:themeColor="text2"/>
        <w:sz w:val="18"/>
        <w:szCs w:val="18"/>
        <w:lang w:eastAsia="en-GB"/>
      </w:rPr>
    </w:pPr>
    <w:r>
      <w:rPr>
        <w:rFonts w:cs="Times"/>
        <w:color w:val="44546A" w:themeColor="text2"/>
        <w:sz w:val="18"/>
        <w:szCs w:val="18"/>
        <w:lang w:eastAsia="en-GB"/>
      </w:rPr>
      <w:t xml:space="preserve">Copyright ©Literacy Counts Ltd. You may use this resource freely in your school or setting but it cannot be reproduced, modified or used for commercial purposes without the express permission of Literacy Counts Ltd. </w:t>
    </w:r>
    <w:r>
      <w:rPr>
        <w:rFonts w:cs="Times"/>
        <w:b/>
        <w:bCs/>
        <w:color w:val="44546A" w:themeColor="text2"/>
        <w:sz w:val="18"/>
        <w:szCs w:val="18"/>
        <w:lang w:eastAsia="en-GB"/>
      </w:rPr>
      <w:t>Edited September 2020.</w:t>
    </w:r>
  </w:p>
  <w:p w14:paraId="5432BB11" w14:textId="77777777" w:rsidR="00DB1F36" w:rsidRDefault="00DB1F3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27719A" w14:textId="77777777" w:rsidR="00DB1F36" w:rsidRDefault="00DB1F36" w:rsidP="00DB1F36">
      <w:pPr>
        <w:spacing w:after="0" w:line="240" w:lineRule="auto"/>
      </w:pPr>
      <w:r>
        <w:separator/>
      </w:r>
    </w:p>
  </w:footnote>
  <w:footnote w:type="continuationSeparator" w:id="0">
    <w:p w14:paraId="37E492EE" w14:textId="77777777" w:rsidR="00DB1F36" w:rsidRDefault="00DB1F36" w:rsidP="00DB1F3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6076"/>
    <w:rsid w:val="0002223A"/>
    <w:rsid w:val="00175D4C"/>
    <w:rsid w:val="00306BBE"/>
    <w:rsid w:val="00682EAB"/>
    <w:rsid w:val="006F3DF1"/>
    <w:rsid w:val="00823BF1"/>
    <w:rsid w:val="0082575F"/>
    <w:rsid w:val="00B96076"/>
    <w:rsid w:val="00DA18C5"/>
    <w:rsid w:val="00DB1F3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7BEA73"/>
  <w15:chartTrackingRefBased/>
  <w15:docId w15:val="{9B73C0D5-AA94-4363-87A3-1B2F654328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96076"/>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B1F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B1F36"/>
    <w:rPr>
      <w:sz w:val="22"/>
      <w:szCs w:val="22"/>
      <w:lang w:eastAsia="en-US"/>
    </w:rPr>
  </w:style>
  <w:style w:type="paragraph" w:styleId="Footer">
    <w:name w:val="footer"/>
    <w:basedOn w:val="Normal"/>
    <w:link w:val="FooterChar"/>
    <w:uiPriority w:val="99"/>
    <w:unhideWhenUsed/>
    <w:rsid w:val="00DB1F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B1F36"/>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23820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8969E5D24E3D048B7F35EA2CDD5234A" ma:contentTypeVersion="12" ma:contentTypeDescription="Create a new document." ma:contentTypeScope="" ma:versionID="55e721c8965642485a6f31320a32a873">
  <xsd:schema xmlns:xsd="http://www.w3.org/2001/XMLSchema" xmlns:xs="http://www.w3.org/2001/XMLSchema" xmlns:p="http://schemas.microsoft.com/office/2006/metadata/properties" xmlns:ns2="276955be-8988-43d5-9efb-ed4e604e7c83" xmlns:ns3="0449545c-ce06-49bc-bc56-6a15421748b8" targetNamespace="http://schemas.microsoft.com/office/2006/metadata/properties" ma:root="true" ma:fieldsID="f9dd855bbf8a745b6079000a1992c083" ns2:_="" ns3:_="">
    <xsd:import namespace="276955be-8988-43d5-9efb-ed4e604e7c83"/>
    <xsd:import namespace="0449545c-ce06-49bc-bc56-6a15421748b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6955be-8988-43d5-9efb-ed4e604e7c8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449545c-ce06-49bc-bc56-6a15421748b8"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56225C-BCEA-40CA-83CD-4D2B989F58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6955be-8988-43d5-9efb-ed4e604e7c83"/>
    <ds:schemaRef ds:uri="0449545c-ce06-49bc-bc56-6a15421748b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4B25D60-4F17-44B8-A837-BCC11B6DB3E3}">
  <ds:schemaRefs>
    <ds:schemaRef ds:uri="http://schemas.microsoft.com/sharepoint/v3/contenttype/forms"/>
  </ds:schemaRefs>
</ds:datastoreItem>
</file>

<file path=customXml/itemProps3.xml><?xml version="1.0" encoding="utf-8"?>
<ds:datastoreItem xmlns:ds="http://schemas.openxmlformats.org/officeDocument/2006/customXml" ds:itemID="{E90288A6-2112-460C-9295-6F03B3EAC5C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67DA6D4-1322-4FAB-97C4-200F724CBC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Pages>
  <Words>886</Words>
  <Characters>5054</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Halliwell</dc:creator>
  <cp:keywords/>
  <dc:description/>
  <cp:lastModifiedBy>Katie Halliwell</cp:lastModifiedBy>
  <cp:revision>4</cp:revision>
  <cp:lastPrinted>2020-07-01T15:03:00Z</cp:lastPrinted>
  <dcterms:created xsi:type="dcterms:W3CDTF">2020-06-06T13:25:00Z</dcterms:created>
  <dcterms:modified xsi:type="dcterms:W3CDTF">2020-07-02T10:22:00Z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0x01010038969E5D24E3D048B7F35EA2CDD5234A</vt:lpwstr>
  </property>
</Properties>
</file>